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6672" w:rsidRPr="00D15938" w:rsidRDefault="005E2B6F" w:rsidP="00FD01C7">
      <w:pPr>
        <w:jc w:val="center"/>
        <w:rPr>
          <w:rFonts w:ascii="Arial" w:hAnsi="Arial" w:cs="Arial"/>
          <w:b/>
          <w:sz w:val="20"/>
        </w:rPr>
      </w:pPr>
      <w:r w:rsidRPr="00D15938">
        <w:rPr>
          <w:rFonts w:ascii="Arial" w:hAnsi="Arial" w:cs="Arial"/>
          <w:noProof/>
          <w:sz w:val="20"/>
        </w:rPr>
        <w:drawing>
          <wp:inline distT="0" distB="0" distL="0" distR="0">
            <wp:extent cx="5401945" cy="1287145"/>
            <wp:effectExtent l="19050" t="0" r="825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401945" cy="1287145"/>
                    </a:xfrm>
                    <a:prstGeom prst="rect">
                      <a:avLst/>
                    </a:prstGeom>
                    <a:noFill/>
                    <a:ln w="9525">
                      <a:noFill/>
                      <a:miter lim="800000"/>
                      <a:headEnd/>
                      <a:tailEnd/>
                    </a:ln>
                  </pic:spPr>
                </pic:pic>
              </a:graphicData>
            </a:graphic>
          </wp:inline>
        </w:drawing>
      </w:r>
    </w:p>
    <w:p w:rsidR="00236672" w:rsidRPr="00D15938" w:rsidRDefault="00236672" w:rsidP="00E3017A">
      <w:pPr>
        <w:pStyle w:val="Header"/>
        <w:tabs>
          <w:tab w:val="clear" w:pos="4153"/>
          <w:tab w:val="clear" w:pos="8306"/>
        </w:tabs>
        <w:spacing w:line="360" w:lineRule="auto"/>
        <w:jc w:val="both"/>
        <w:rPr>
          <w:rFonts w:ascii="Arial" w:hAnsi="Arial" w:cs="Arial"/>
          <w:sz w:val="20"/>
        </w:rPr>
      </w:pPr>
      <w:r w:rsidRPr="00D15938">
        <w:rPr>
          <w:rFonts w:ascii="Arial" w:hAnsi="Arial" w:cs="Arial"/>
          <w:sz w:val="20"/>
        </w:rPr>
        <w:t>Πάτρα,  . . ./. . ./ . . .</w:t>
      </w:r>
    </w:p>
    <w:p w:rsidR="00236672" w:rsidRDefault="00236672" w:rsidP="003721C0">
      <w:pPr>
        <w:pStyle w:val="Header"/>
        <w:tabs>
          <w:tab w:val="clear" w:pos="4153"/>
          <w:tab w:val="clear" w:pos="8306"/>
          <w:tab w:val="left" w:pos="7371"/>
        </w:tabs>
        <w:spacing w:line="360" w:lineRule="auto"/>
        <w:jc w:val="both"/>
        <w:rPr>
          <w:rFonts w:ascii="Arial" w:hAnsi="Arial" w:cs="Arial"/>
          <w:sz w:val="20"/>
        </w:rPr>
      </w:pPr>
      <w:r w:rsidRPr="00D15938">
        <w:rPr>
          <w:rFonts w:ascii="Arial" w:hAnsi="Arial" w:cs="Arial"/>
          <w:sz w:val="20"/>
        </w:rPr>
        <w:t xml:space="preserve">Αρ. </w:t>
      </w:r>
      <w:proofErr w:type="spellStart"/>
      <w:r w:rsidRPr="00D15938">
        <w:rPr>
          <w:rFonts w:ascii="Arial" w:hAnsi="Arial" w:cs="Arial"/>
          <w:sz w:val="20"/>
        </w:rPr>
        <w:t>Πρωτ</w:t>
      </w:r>
      <w:proofErr w:type="spellEnd"/>
      <w:r w:rsidRPr="00D15938">
        <w:rPr>
          <w:rFonts w:ascii="Arial" w:hAnsi="Arial" w:cs="Arial"/>
          <w:sz w:val="20"/>
        </w:rPr>
        <w:t>.: . . . . . .</w:t>
      </w:r>
    </w:p>
    <w:p w:rsidR="0068584D" w:rsidRDefault="0068584D" w:rsidP="003721C0">
      <w:pPr>
        <w:pStyle w:val="Header"/>
        <w:tabs>
          <w:tab w:val="clear" w:pos="4153"/>
          <w:tab w:val="clear" w:pos="8306"/>
          <w:tab w:val="left" w:pos="7371"/>
        </w:tabs>
        <w:spacing w:line="360" w:lineRule="auto"/>
        <w:jc w:val="both"/>
        <w:rPr>
          <w:rFonts w:ascii="Arial" w:hAnsi="Arial" w:cs="Arial"/>
          <w:sz w:val="20"/>
        </w:rPr>
      </w:pPr>
    </w:p>
    <w:p w:rsidR="00046A88" w:rsidRPr="00AA3388" w:rsidRDefault="00046A88" w:rsidP="00046A88">
      <w:pPr>
        <w:pStyle w:val="Heading2"/>
        <w:tabs>
          <w:tab w:val="left" w:pos="-3119"/>
        </w:tabs>
        <w:spacing w:line="360" w:lineRule="auto"/>
        <w:jc w:val="center"/>
        <w:rPr>
          <w:i w:val="0"/>
          <w:sz w:val="20"/>
          <w:szCs w:val="20"/>
        </w:rPr>
      </w:pPr>
      <w:r w:rsidRPr="00AA3388">
        <w:rPr>
          <w:i w:val="0"/>
          <w:sz w:val="20"/>
          <w:szCs w:val="20"/>
          <w:u w:val="single"/>
        </w:rPr>
        <w:t>Προς</w:t>
      </w:r>
      <w:r w:rsidRPr="00AA3388">
        <w:rPr>
          <w:i w:val="0"/>
          <w:sz w:val="20"/>
          <w:szCs w:val="20"/>
        </w:rPr>
        <w:t>: Επιτροπή Ερευνών του Ειδικο</w:t>
      </w:r>
      <w:r>
        <w:rPr>
          <w:i w:val="0"/>
          <w:sz w:val="20"/>
          <w:szCs w:val="20"/>
        </w:rPr>
        <w:t>ύ Λογαριασμού του Τ.Ε.Ι. Πάτρας</w:t>
      </w:r>
    </w:p>
    <w:p w:rsidR="00046A88" w:rsidRPr="002F41E7" w:rsidRDefault="00046A88" w:rsidP="00046A88">
      <w:pPr>
        <w:jc w:val="center"/>
        <w:rPr>
          <w:rFonts w:ascii="Arial" w:hAnsi="Arial" w:cs="Arial"/>
          <w:b/>
          <w:bCs/>
          <w:sz w:val="28"/>
          <w:szCs w:val="28"/>
        </w:rPr>
      </w:pPr>
      <w:r>
        <w:rPr>
          <w:rFonts w:ascii="Arial" w:hAnsi="Arial" w:cs="Arial"/>
          <w:b/>
          <w:bCs/>
          <w:sz w:val="28"/>
          <w:szCs w:val="28"/>
        </w:rPr>
        <w:t>Παραδοτέα Έργου</w:t>
      </w:r>
    </w:p>
    <w:p w:rsidR="0068584D" w:rsidRPr="00D15938" w:rsidRDefault="0068584D" w:rsidP="003721C0">
      <w:pPr>
        <w:pStyle w:val="Header"/>
        <w:tabs>
          <w:tab w:val="clear" w:pos="4153"/>
          <w:tab w:val="clear" w:pos="8306"/>
          <w:tab w:val="left" w:pos="7371"/>
        </w:tabs>
        <w:spacing w:line="360" w:lineRule="auto"/>
        <w:jc w:val="both"/>
        <w:rPr>
          <w:rFonts w:ascii="Arial" w:hAnsi="Arial" w:cs="Arial"/>
          <w:sz w:val="20"/>
        </w:rPr>
      </w:pPr>
    </w:p>
    <w:tbl>
      <w:tblPr>
        <w:tblW w:w="0" w:type="auto"/>
        <w:tblLook w:val="01E0"/>
      </w:tblPr>
      <w:tblGrid>
        <w:gridCol w:w="2808"/>
        <w:gridCol w:w="5714"/>
      </w:tblGrid>
      <w:tr w:rsidR="0068584D" w:rsidRPr="0050798F" w:rsidTr="006065BB">
        <w:tc>
          <w:tcPr>
            <w:tcW w:w="2808" w:type="dxa"/>
            <w:tcBorders>
              <w:right w:val="single" w:sz="4" w:space="0" w:color="auto"/>
            </w:tcBorders>
          </w:tcPr>
          <w:p w:rsidR="0068584D" w:rsidRPr="0050798F" w:rsidRDefault="0068584D" w:rsidP="006065BB">
            <w:pPr>
              <w:jc w:val="right"/>
              <w:rPr>
                <w:rFonts w:ascii="Arial" w:hAnsi="Arial" w:cs="Arial"/>
              </w:rPr>
            </w:pPr>
            <w:r w:rsidRPr="0050798F">
              <w:rPr>
                <w:rFonts w:ascii="Arial" w:hAnsi="Arial" w:cs="Arial"/>
                <w:sz w:val="20"/>
                <w:szCs w:val="20"/>
              </w:rPr>
              <w:t xml:space="preserve">Επιστημονικός υπεύθυνος:  </w:t>
            </w:r>
          </w:p>
        </w:tc>
        <w:tc>
          <w:tcPr>
            <w:tcW w:w="5714" w:type="dxa"/>
            <w:tcBorders>
              <w:top w:val="single" w:sz="4" w:space="0" w:color="auto"/>
              <w:left w:val="single" w:sz="4" w:space="0" w:color="auto"/>
              <w:bottom w:val="single" w:sz="4" w:space="0" w:color="auto"/>
              <w:right w:val="single" w:sz="4" w:space="0" w:color="auto"/>
            </w:tcBorders>
          </w:tcPr>
          <w:p w:rsidR="0068584D" w:rsidRPr="0050798F" w:rsidRDefault="0068584D" w:rsidP="006065BB">
            <w:pPr>
              <w:rPr>
                <w:rFonts w:ascii="Arial" w:hAnsi="Arial" w:cs="Arial"/>
              </w:rPr>
            </w:pPr>
            <w:r w:rsidRPr="00D64DCC">
              <w:rPr>
                <w:rFonts w:ascii="Arial" w:hAnsi="Arial" w:cs="Arial"/>
                <w:b/>
              </w:rPr>
              <w:t>ΚΑΜΒΥΣΑΣ ΓΡΗΓΟΡΙΟΣ</w:t>
            </w:r>
          </w:p>
        </w:tc>
      </w:tr>
      <w:tr w:rsidR="0068584D" w:rsidRPr="0050798F" w:rsidTr="006065BB">
        <w:tc>
          <w:tcPr>
            <w:tcW w:w="2808" w:type="dxa"/>
            <w:tcBorders>
              <w:right w:val="single" w:sz="4" w:space="0" w:color="auto"/>
            </w:tcBorders>
          </w:tcPr>
          <w:p w:rsidR="0068584D" w:rsidRPr="0050798F" w:rsidRDefault="0068584D" w:rsidP="006065BB">
            <w:pPr>
              <w:jc w:val="right"/>
              <w:rPr>
                <w:rFonts w:ascii="Arial" w:hAnsi="Arial" w:cs="Arial"/>
              </w:rPr>
            </w:pPr>
            <w:r w:rsidRPr="0050798F">
              <w:rPr>
                <w:rFonts w:ascii="Arial" w:hAnsi="Arial" w:cs="Arial"/>
                <w:sz w:val="20"/>
                <w:szCs w:val="20"/>
              </w:rPr>
              <w:t xml:space="preserve">Τίτλος έργου:                       </w:t>
            </w:r>
          </w:p>
        </w:tc>
        <w:tc>
          <w:tcPr>
            <w:tcW w:w="5714" w:type="dxa"/>
            <w:tcBorders>
              <w:top w:val="single" w:sz="4" w:space="0" w:color="auto"/>
              <w:left w:val="single" w:sz="4" w:space="0" w:color="auto"/>
              <w:bottom w:val="single" w:sz="4" w:space="0" w:color="auto"/>
              <w:right w:val="single" w:sz="4" w:space="0" w:color="auto"/>
            </w:tcBorders>
          </w:tcPr>
          <w:p w:rsidR="0068584D" w:rsidRPr="00B66784" w:rsidRDefault="0068584D" w:rsidP="00653A18">
            <w:pPr>
              <w:rPr>
                <w:rFonts w:ascii="Arial" w:hAnsi="Arial" w:cs="Arial"/>
              </w:rPr>
            </w:pPr>
            <w:r w:rsidRPr="00E37692">
              <w:rPr>
                <w:rFonts w:ascii="Arial" w:hAnsi="Arial" w:cs="Arial"/>
                <w:b/>
              </w:rPr>
              <w:t>ΑΡΧΙΜΗΔΗΣ ΙΙΙ: ΕΝΙΣΧΥΣΗ ΕΡΕΥΝΗΤΙΚΩΝ ΟΜΑΔΩΝ ΣΤΑ ΤΕΙ</w:t>
            </w:r>
            <w:r>
              <w:rPr>
                <w:rFonts w:ascii="Arial" w:hAnsi="Arial" w:cs="Arial"/>
                <w:b/>
              </w:rPr>
              <w:t xml:space="preserve"> -  </w:t>
            </w:r>
            <w:r w:rsidRPr="00B66784">
              <w:rPr>
                <w:rFonts w:ascii="Arial" w:hAnsi="Arial" w:cs="Arial"/>
                <w:b/>
              </w:rPr>
              <w:t xml:space="preserve">ΥΠΟΕΡΓΟ </w:t>
            </w:r>
            <w:r w:rsidR="00653A18">
              <w:rPr>
                <w:rFonts w:ascii="Arial" w:hAnsi="Arial" w:cs="Arial"/>
                <w:b/>
              </w:rPr>
              <w:t>8</w:t>
            </w:r>
            <w:r>
              <w:rPr>
                <w:rFonts w:ascii="Arial" w:hAnsi="Arial" w:cs="Arial"/>
                <w:b/>
              </w:rPr>
              <w:t xml:space="preserve"> </w:t>
            </w:r>
            <w:r w:rsidRPr="00D64DCC">
              <w:rPr>
                <w:rFonts w:ascii="Arial" w:hAnsi="Arial" w:cs="Arial"/>
                <w:b/>
              </w:rPr>
              <w:t>«ΜΑΘΗΜΑΤΙΚΗ ΚΑΙ ΥΠΟΛΟΓΙΣΤΙΚΗ ΔΙΕΡΕΥΝΗΣΗ ΡΟΪΚΟΥ ΠΕΔΙΟΥ ΒΙΟΛΟΓΙΚΩΝ ΥΓΡΩΝ ΓΙΑ ΘΕΡΑΠΕΥΤΙΚΟ ΣΧΕΔΙΑΣΜΟ ΣΕ ΚΛΙΝΙΚΑ ΣΗΜΑΝΤΙΚΕΣ ΣΥΝΘΗΚΕΣ»</w:t>
            </w:r>
          </w:p>
        </w:tc>
      </w:tr>
      <w:tr w:rsidR="0068584D" w:rsidRPr="0050798F" w:rsidTr="006065BB">
        <w:tc>
          <w:tcPr>
            <w:tcW w:w="2808" w:type="dxa"/>
            <w:tcBorders>
              <w:right w:val="single" w:sz="4" w:space="0" w:color="auto"/>
            </w:tcBorders>
          </w:tcPr>
          <w:p w:rsidR="0068584D" w:rsidRPr="0050798F" w:rsidRDefault="0068584D" w:rsidP="006065BB">
            <w:pPr>
              <w:jc w:val="right"/>
              <w:rPr>
                <w:rFonts w:ascii="Arial" w:hAnsi="Arial" w:cs="Arial"/>
                <w:sz w:val="20"/>
                <w:szCs w:val="20"/>
              </w:rPr>
            </w:pPr>
            <w:r w:rsidRPr="0050798F">
              <w:rPr>
                <w:rFonts w:ascii="Arial" w:hAnsi="Arial" w:cs="Arial"/>
                <w:sz w:val="20"/>
                <w:szCs w:val="20"/>
              </w:rPr>
              <w:t>Κωδικός έργου:</w:t>
            </w:r>
          </w:p>
        </w:tc>
        <w:tc>
          <w:tcPr>
            <w:tcW w:w="5714" w:type="dxa"/>
            <w:tcBorders>
              <w:top w:val="single" w:sz="4" w:space="0" w:color="auto"/>
              <w:left w:val="single" w:sz="4" w:space="0" w:color="auto"/>
              <w:bottom w:val="single" w:sz="4" w:space="0" w:color="auto"/>
              <w:right w:val="single" w:sz="4" w:space="0" w:color="auto"/>
            </w:tcBorders>
          </w:tcPr>
          <w:p w:rsidR="0068584D" w:rsidRPr="0050798F" w:rsidRDefault="0068584D" w:rsidP="006065BB">
            <w:pPr>
              <w:rPr>
                <w:rFonts w:ascii="Arial" w:hAnsi="Arial" w:cs="Arial"/>
                <w:sz w:val="20"/>
                <w:szCs w:val="20"/>
              </w:rPr>
            </w:pPr>
            <w:r w:rsidRPr="00D64DCC">
              <w:rPr>
                <w:rFonts w:ascii="Arial" w:hAnsi="Arial" w:cs="Arial"/>
              </w:rPr>
              <w:t>10.74.11.02</w:t>
            </w:r>
            <w:r>
              <w:rPr>
                <w:rFonts w:ascii="Arial" w:hAnsi="Arial" w:cs="Arial"/>
              </w:rPr>
              <w:t xml:space="preserve"> - 061</w:t>
            </w:r>
          </w:p>
        </w:tc>
      </w:tr>
    </w:tbl>
    <w:p w:rsidR="005E2B6F" w:rsidRPr="00E52E04" w:rsidRDefault="005E2B6F" w:rsidP="00E52E04">
      <w:pPr>
        <w:pStyle w:val="Header"/>
        <w:tabs>
          <w:tab w:val="clear" w:pos="4153"/>
          <w:tab w:val="clear" w:pos="8306"/>
          <w:tab w:val="left" w:pos="7371"/>
        </w:tabs>
        <w:spacing w:line="360" w:lineRule="auto"/>
        <w:jc w:val="center"/>
        <w:rPr>
          <w:rFonts w:ascii="Arial" w:hAnsi="Arial" w:cs="Arial"/>
          <w:sz w:val="22"/>
        </w:rPr>
      </w:pPr>
    </w:p>
    <w:p w:rsidR="006065BB" w:rsidRPr="00E52E04" w:rsidRDefault="006065BB" w:rsidP="006065BB">
      <w:pPr>
        <w:pStyle w:val="Header"/>
        <w:tabs>
          <w:tab w:val="clear" w:pos="4153"/>
          <w:tab w:val="clear" w:pos="8306"/>
          <w:tab w:val="left" w:pos="7371"/>
        </w:tabs>
        <w:spacing w:line="360" w:lineRule="auto"/>
        <w:jc w:val="center"/>
        <w:rPr>
          <w:rFonts w:ascii="Arial" w:hAnsi="Arial" w:cs="Arial"/>
        </w:rPr>
      </w:pPr>
    </w:p>
    <w:p w:rsidR="006065BB" w:rsidRPr="00B1516D" w:rsidRDefault="006065BB" w:rsidP="00B1516D">
      <w:pPr>
        <w:pStyle w:val="Header"/>
        <w:tabs>
          <w:tab w:val="left" w:pos="7371"/>
        </w:tabs>
        <w:spacing w:line="360" w:lineRule="auto"/>
        <w:jc w:val="center"/>
        <w:rPr>
          <w:i/>
          <w:sz w:val="28"/>
          <w:szCs w:val="24"/>
        </w:rPr>
      </w:pPr>
      <w:r w:rsidRPr="00697875">
        <w:rPr>
          <w:i/>
          <w:sz w:val="28"/>
          <w:szCs w:val="24"/>
        </w:rPr>
        <w:t xml:space="preserve">Παραδοτέο </w:t>
      </w:r>
      <w:r w:rsidR="00B1516D" w:rsidRPr="00B1516D">
        <w:rPr>
          <w:i/>
          <w:sz w:val="28"/>
          <w:szCs w:val="24"/>
        </w:rPr>
        <w:t>Π</w:t>
      </w:r>
      <w:r w:rsidR="006D33BF">
        <w:rPr>
          <w:i/>
          <w:sz w:val="28"/>
          <w:szCs w:val="24"/>
        </w:rPr>
        <w:t>.Ε.6, Πιστοποίηση αποτελεσμάτων</w:t>
      </w:r>
    </w:p>
    <w:p w:rsidR="006065BB" w:rsidRPr="00697875" w:rsidRDefault="006065BB" w:rsidP="006065BB">
      <w:pPr>
        <w:keepNext/>
        <w:keepLines/>
        <w:widowControl w:val="0"/>
        <w:autoSpaceDE w:val="0"/>
        <w:autoSpaceDN w:val="0"/>
        <w:adjustRightInd w:val="0"/>
        <w:spacing w:line="360" w:lineRule="auto"/>
        <w:jc w:val="center"/>
        <w:rPr>
          <w:i/>
        </w:rPr>
      </w:pPr>
    </w:p>
    <w:p w:rsidR="002A5E65" w:rsidRPr="002A5E65" w:rsidRDefault="002A5E65" w:rsidP="006D33BF">
      <w:pPr>
        <w:pStyle w:val="AuthorAffiliation"/>
        <w:spacing w:line="480" w:lineRule="auto"/>
        <w:jc w:val="both"/>
        <w:rPr>
          <w:i w:val="0"/>
          <w:sz w:val="24"/>
          <w:szCs w:val="24"/>
          <w:lang w:val="el-GR" w:eastAsia="el-GR"/>
        </w:rPr>
      </w:pPr>
    </w:p>
    <w:p w:rsidR="002A5E65" w:rsidRPr="002A5E65" w:rsidRDefault="002A5E65" w:rsidP="006D33BF">
      <w:pPr>
        <w:pStyle w:val="AuthorAffiliation"/>
        <w:spacing w:line="480" w:lineRule="auto"/>
        <w:jc w:val="both"/>
        <w:rPr>
          <w:i w:val="0"/>
          <w:sz w:val="24"/>
          <w:szCs w:val="24"/>
          <w:lang w:val="el-GR" w:eastAsia="el-GR"/>
        </w:rPr>
      </w:pPr>
      <w:r w:rsidRPr="002A5E65">
        <w:rPr>
          <w:i w:val="0"/>
          <w:sz w:val="24"/>
          <w:szCs w:val="24"/>
          <w:lang w:val="el-GR" w:eastAsia="el-GR"/>
        </w:rPr>
        <w:t>Στα πλαίσια του Π.Ε.6 Πιστοποίηση αποτελεσμάτων:</w:t>
      </w:r>
    </w:p>
    <w:p w:rsidR="002A5E65" w:rsidRPr="002A5E65" w:rsidRDefault="002A5E65" w:rsidP="006D33BF">
      <w:pPr>
        <w:pStyle w:val="AuthorAffiliation"/>
        <w:spacing w:line="480" w:lineRule="auto"/>
        <w:jc w:val="both"/>
        <w:rPr>
          <w:i w:val="0"/>
          <w:sz w:val="24"/>
          <w:szCs w:val="24"/>
          <w:lang w:val="el-GR" w:eastAsia="el-GR"/>
        </w:rPr>
      </w:pPr>
      <w:r w:rsidRPr="006D33BF">
        <w:rPr>
          <w:i w:val="0"/>
          <w:sz w:val="24"/>
          <w:szCs w:val="24"/>
          <w:u w:val="single"/>
          <w:lang w:val="el-GR" w:eastAsia="el-GR"/>
        </w:rPr>
        <w:t>Σύνοψη</w:t>
      </w:r>
      <w:r w:rsidRPr="002A5E65">
        <w:rPr>
          <w:i w:val="0"/>
          <w:sz w:val="24"/>
          <w:szCs w:val="24"/>
          <w:lang w:val="el-GR" w:eastAsia="el-GR"/>
        </w:rPr>
        <w:t xml:space="preserve">: </w:t>
      </w:r>
      <w:r>
        <w:rPr>
          <w:i w:val="0"/>
          <w:sz w:val="24"/>
          <w:szCs w:val="24"/>
          <w:lang w:val="el-GR" w:eastAsia="el-GR"/>
        </w:rPr>
        <w:t xml:space="preserve">Έγιναν </w:t>
      </w:r>
      <w:r w:rsidRPr="002A5E65">
        <w:rPr>
          <w:i w:val="0"/>
          <w:sz w:val="24"/>
          <w:szCs w:val="24"/>
          <w:lang w:val="el-GR" w:eastAsia="el-GR"/>
        </w:rPr>
        <w:t>οι συγκρίσεις μεταξύ των μεθόδων επίλυσης που αναπτύχθηκαν στο παρόν έργο, και η εύρεση κριτηρίων Θεραπευτικού Σχεδιασμού.</w:t>
      </w:r>
    </w:p>
    <w:p w:rsidR="002A5E65" w:rsidRPr="002A5E65" w:rsidRDefault="002A5E65" w:rsidP="006D33BF">
      <w:pPr>
        <w:pStyle w:val="AuthorAffiliation"/>
        <w:spacing w:line="480" w:lineRule="auto"/>
        <w:jc w:val="both"/>
        <w:rPr>
          <w:i w:val="0"/>
          <w:sz w:val="24"/>
          <w:szCs w:val="24"/>
          <w:lang w:val="el-GR" w:eastAsia="el-GR"/>
        </w:rPr>
      </w:pPr>
      <w:r w:rsidRPr="002A5E65">
        <w:rPr>
          <w:i w:val="0"/>
          <w:sz w:val="24"/>
          <w:szCs w:val="24"/>
          <w:lang w:val="el-GR" w:eastAsia="el-GR"/>
        </w:rPr>
        <w:t>Περιγραφή Εργασιών: Έγιναν εργασίες πιστοποίησης των αποτελεσμάτων των μεθόδων επίλυσης που αναπτύχθηκαν στο παρόν έργο, και η εύρεση κριτηρίων Θερα</w:t>
      </w:r>
      <w:r>
        <w:rPr>
          <w:i w:val="0"/>
          <w:sz w:val="24"/>
          <w:szCs w:val="24"/>
          <w:lang w:val="el-GR" w:eastAsia="el-GR"/>
        </w:rPr>
        <w:t>πευτικού Σχεδιασμού. Προτάθηκε</w:t>
      </w:r>
      <w:r w:rsidRPr="002A5E65">
        <w:rPr>
          <w:i w:val="0"/>
          <w:sz w:val="24"/>
          <w:szCs w:val="24"/>
          <w:lang w:val="el-GR" w:eastAsia="el-GR"/>
        </w:rPr>
        <w:t xml:space="preserve"> ένα υβριδικό μοντέλο για τα προβλήματα συναγωγής, όπου χρησιμοποιείται η μέθοδος Δικτύου-</w:t>
      </w:r>
      <w:proofErr w:type="spellStart"/>
      <w:r w:rsidRPr="002A5E65">
        <w:rPr>
          <w:i w:val="0"/>
          <w:sz w:val="24"/>
          <w:szCs w:val="24"/>
          <w:lang w:val="el-GR" w:eastAsia="el-GR"/>
        </w:rPr>
        <w:t>Boltzmann</w:t>
      </w:r>
      <w:proofErr w:type="spellEnd"/>
      <w:r w:rsidRPr="002A5E65">
        <w:rPr>
          <w:i w:val="0"/>
          <w:sz w:val="24"/>
          <w:szCs w:val="24"/>
          <w:lang w:val="el-GR" w:eastAsia="el-GR"/>
        </w:rPr>
        <w:t xml:space="preserve"> για το ροϊκό πρόβλημα, και η </w:t>
      </w:r>
      <w:proofErr w:type="spellStart"/>
      <w:r w:rsidRPr="002A5E65">
        <w:rPr>
          <w:i w:val="0"/>
          <w:sz w:val="24"/>
          <w:szCs w:val="24"/>
          <w:lang w:val="el-GR" w:eastAsia="el-GR"/>
        </w:rPr>
        <w:t>απλεγματική</w:t>
      </w:r>
      <w:proofErr w:type="spellEnd"/>
      <w:r w:rsidRPr="002A5E65">
        <w:rPr>
          <w:i w:val="0"/>
          <w:sz w:val="24"/>
          <w:szCs w:val="24"/>
          <w:lang w:val="el-GR" w:eastAsia="el-GR"/>
        </w:rPr>
        <w:t xml:space="preserve"> μέθοδος MLPG για </w:t>
      </w:r>
      <w:proofErr w:type="spellStart"/>
      <w:r w:rsidRPr="002A5E65">
        <w:rPr>
          <w:i w:val="0"/>
          <w:sz w:val="24"/>
          <w:szCs w:val="24"/>
          <w:lang w:val="el-GR" w:eastAsia="el-GR"/>
        </w:rPr>
        <w:t>τo</w:t>
      </w:r>
      <w:proofErr w:type="spellEnd"/>
      <w:r w:rsidRPr="002A5E65">
        <w:rPr>
          <w:i w:val="0"/>
          <w:sz w:val="24"/>
          <w:szCs w:val="24"/>
          <w:lang w:val="el-GR" w:eastAsia="el-GR"/>
        </w:rPr>
        <w:t xml:space="preserve"> πρόβλημα μεταφοράς θερμότητας.</w:t>
      </w:r>
    </w:p>
    <w:p w:rsidR="006065BB" w:rsidRDefault="006065BB" w:rsidP="006D33BF">
      <w:pPr>
        <w:pStyle w:val="AuthorAffiliation"/>
        <w:spacing w:line="480" w:lineRule="auto"/>
        <w:jc w:val="left"/>
        <w:rPr>
          <w:b/>
          <w:i w:val="0"/>
          <w:lang w:val="el-GR"/>
        </w:rPr>
      </w:pPr>
    </w:p>
    <w:p w:rsidR="00606D75" w:rsidRPr="006D33BF" w:rsidRDefault="00606D75" w:rsidP="006D33BF">
      <w:pPr>
        <w:autoSpaceDE w:val="0"/>
        <w:autoSpaceDN w:val="0"/>
        <w:adjustRightInd w:val="0"/>
        <w:spacing w:line="480" w:lineRule="auto"/>
        <w:jc w:val="both"/>
        <w:rPr>
          <w:szCs w:val="22"/>
        </w:rPr>
      </w:pPr>
      <w:r w:rsidRPr="006D33BF">
        <w:rPr>
          <w:szCs w:val="22"/>
        </w:rPr>
        <w:t xml:space="preserve">Στο παρόν έργο μελετήθηκε η ευστάθεια και η ακρίβεια της προτεινόμενης μεθόδου, με έμφαση στην εφαρμογή της τόσο σε κανονικές γεωμετρίες όσο και σε πλήρως ακανόνιστες. </w:t>
      </w:r>
      <w:r w:rsidRPr="006D33BF">
        <w:rPr>
          <w:szCs w:val="22"/>
        </w:rPr>
        <w:lastRenderedPageBreak/>
        <w:t xml:space="preserve">Μελετήθηκαν </w:t>
      </w:r>
      <w:proofErr w:type="spellStart"/>
      <w:r w:rsidRPr="006D33BF">
        <w:rPr>
          <w:szCs w:val="22"/>
        </w:rPr>
        <w:t>διδιάστατα</w:t>
      </w:r>
      <w:proofErr w:type="spellEnd"/>
      <w:r w:rsidRPr="006D33BF">
        <w:rPr>
          <w:szCs w:val="22"/>
        </w:rPr>
        <w:t xml:space="preserve"> και τρισδιάστατα προβλήματα σταθερής ή παλμικής, ασυμπίεστης, και στρωτής ροής. Χρησιμοποιήθηκε μια τακτική κατανομή κόμβων ενσωματωμένη στη χωρική γεωμετρία, εξασφαλίζοντας τη ευστάθεια  και τη ακρίβεια της μεθόδου.</w:t>
      </w:r>
    </w:p>
    <w:p w:rsidR="00606D75" w:rsidRPr="006D33BF" w:rsidRDefault="00606D75" w:rsidP="006D33BF">
      <w:pPr>
        <w:spacing w:line="480" w:lineRule="auto"/>
        <w:ind w:firstLine="284"/>
        <w:jc w:val="both"/>
        <w:rPr>
          <w:szCs w:val="22"/>
        </w:rPr>
      </w:pPr>
      <w:r w:rsidRPr="006D33BF">
        <w:rPr>
          <w:szCs w:val="22"/>
        </w:rPr>
        <w:t xml:space="preserve">Η επίδραση των στενώσεων σε σωλήνα δύο διαστάσεων έχει πολλές σημαντικές εφαρμογές, ειδικά σε </w:t>
      </w:r>
      <w:proofErr w:type="spellStart"/>
      <w:r w:rsidRPr="006D33BF">
        <w:rPr>
          <w:szCs w:val="22"/>
        </w:rPr>
        <w:t>βιορευστά</w:t>
      </w:r>
      <w:proofErr w:type="spellEnd"/>
      <w:r w:rsidRPr="006D33BF">
        <w:rPr>
          <w:szCs w:val="22"/>
        </w:rPr>
        <w:t xml:space="preserve">. Η μερική απόφραξη των αρτηριών λόγω </w:t>
      </w:r>
      <w:proofErr w:type="spellStart"/>
      <w:r w:rsidRPr="006D33BF">
        <w:rPr>
          <w:szCs w:val="22"/>
        </w:rPr>
        <w:t>στενωτικών</w:t>
      </w:r>
      <w:proofErr w:type="spellEnd"/>
      <w:r w:rsidRPr="006D33BF">
        <w:rPr>
          <w:szCs w:val="22"/>
        </w:rPr>
        <w:t xml:space="preserve"> αποθέσεων είναι μια από τις πιο συχνές ανωμαλίες στην κυκλοφορία του αίματος. Στένωση αρτηρίας προσβάλλει ασθενείς με </w:t>
      </w:r>
      <w:proofErr w:type="spellStart"/>
      <w:r w:rsidRPr="006D33BF">
        <w:rPr>
          <w:szCs w:val="22"/>
        </w:rPr>
        <w:t>αθηροσκληρωτική</w:t>
      </w:r>
      <w:proofErr w:type="spellEnd"/>
      <w:r w:rsidRPr="006D33BF">
        <w:rPr>
          <w:szCs w:val="22"/>
        </w:rPr>
        <w:t xml:space="preserve"> νόσο και οδηγεί σε αγγειακή υπέρταση. Στένωση συνήθως προκαλείται από το σχηματισμό πλάκας κοντά σε εισόδους αγγείων με ενδεχόμενη απόφραξη και σήμερα θεωρείται ότι είναι ένας ανεξάρτητος προγνωστικός δείκτης θνησιμότητας, ανεξάρτητα από την έκταση και τη σοβαρότητα της συστηματικής αθηροσκλήρωσης. Για τους παραπάνω λόγους, τα αποτελέσματα μιας ανάλυσης σταθερής ροής για την κατάσταση αυτή είναι ένα σημαντικό πρώτο βήμα για τη μελέτη των επιπτώσεων της αρτηριακής στένωσης στο ανθρώπινο σώμα. Είναι γνωστό ότι, εφόσον σχηματιστεί τέτοια απόφραξη, η ροή του αίματος μεταβάλλεται σημαντικά και </w:t>
      </w:r>
      <w:proofErr w:type="spellStart"/>
      <w:r w:rsidRPr="006D33BF">
        <w:rPr>
          <w:szCs w:val="22"/>
        </w:rPr>
        <w:t>ρευστοδυναμικοί</w:t>
      </w:r>
      <w:proofErr w:type="spellEnd"/>
      <w:r w:rsidRPr="006D33BF">
        <w:rPr>
          <w:szCs w:val="22"/>
        </w:rPr>
        <w:t xml:space="preserve"> παράγοντες διαδραματίζουν πλέον σημαντικό ρόλο καθώς η στένωση συνεχίζει να αναπτύσσεται.</w:t>
      </w:r>
    </w:p>
    <w:p w:rsidR="00606D75" w:rsidRPr="006D33BF" w:rsidRDefault="00606D75" w:rsidP="006D33BF">
      <w:pPr>
        <w:spacing w:line="480" w:lineRule="auto"/>
        <w:ind w:firstLine="284"/>
        <w:jc w:val="both"/>
        <w:rPr>
          <w:szCs w:val="22"/>
        </w:rPr>
      </w:pPr>
      <w:r w:rsidRPr="006D33BF">
        <w:rPr>
          <w:szCs w:val="22"/>
        </w:rPr>
        <w:t>Στην παρούσα μελέτη, έχει θεωρηθεί ένα 2D αγγειακό μοντέλο με ενιαία στένωση (απόφραξη), όπως φαίνεται στο Σχ. 2. Τυπικό παραβολικό προφίλ ταχύτητας (</w:t>
      </w:r>
      <w:r w:rsidRPr="006D33BF">
        <w:rPr>
          <w:i/>
          <w:szCs w:val="22"/>
          <w:lang w:val="en-US"/>
        </w:rPr>
        <w:t>u</w:t>
      </w:r>
      <w:r w:rsidRPr="006D33BF">
        <w:rPr>
          <w:i/>
          <w:szCs w:val="22"/>
        </w:rPr>
        <w:t xml:space="preserve"> </w:t>
      </w:r>
      <w:r w:rsidRPr="006D33BF">
        <w:rPr>
          <w:szCs w:val="22"/>
        </w:rPr>
        <w:t xml:space="preserve">= </w:t>
      </w:r>
      <w:r w:rsidRPr="006D33BF">
        <w:rPr>
          <w:i/>
          <w:szCs w:val="22"/>
          <w:lang w:val="en-US"/>
        </w:rPr>
        <w:t>y</w:t>
      </w:r>
      <w:r w:rsidRPr="006D33BF">
        <w:rPr>
          <w:i/>
          <w:szCs w:val="22"/>
        </w:rPr>
        <w:t xml:space="preserve"> </w:t>
      </w:r>
      <w:r w:rsidRPr="006D33BF">
        <w:rPr>
          <w:szCs w:val="22"/>
        </w:rPr>
        <w:t xml:space="preserve">– </w:t>
      </w:r>
      <w:r w:rsidRPr="006D33BF">
        <w:rPr>
          <w:i/>
          <w:szCs w:val="22"/>
          <w:lang w:val="en-US"/>
        </w:rPr>
        <w:t>y</w:t>
      </w:r>
      <w:r w:rsidRPr="006D33BF">
        <w:rPr>
          <w:szCs w:val="22"/>
          <w:vertAlign w:val="superscript"/>
        </w:rPr>
        <w:t>2</w:t>
      </w:r>
      <w:r w:rsidRPr="006D33BF">
        <w:rPr>
          <w:szCs w:val="22"/>
        </w:rPr>
        <w:t xml:space="preserve">, </w:t>
      </w:r>
      <w:r w:rsidRPr="006D33BF">
        <w:rPr>
          <w:i/>
          <w:szCs w:val="22"/>
          <w:lang w:val="en-US"/>
        </w:rPr>
        <w:t>v</w:t>
      </w:r>
      <w:r w:rsidRPr="006D33BF">
        <w:rPr>
          <w:i/>
          <w:szCs w:val="22"/>
        </w:rPr>
        <w:t xml:space="preserve"> </w:t>
      </w:r>
      <w:r w:rsidRPr="006D33BF">
        <w:rPr>
          <w:szCs w:val="22"/>
        </w:rPr>
        <w:t xml:space="preserve">= 0), θεωρήθηκε στις συνοριακές συνθήκες εισροής και εκροής, λαμβάνοντας υπόψη πλήρως ανεπτυγμένη ροή. Γεωμετρικό σχήμα έλλειψης χρησιμοποιήθηκε για την περιγράψει την στένωση και το ποσοστό μείωσης της διαμέτρου του αγγείου. Λόγω της απότομης μείωσης της διαμέτρου στην περιοχή στένωσης, τα αριθμητικά συστήματα χάνουν ευστάθεια και τείνουν να αποκλίνουν. Εδώ, η μέθοδος διόρθωσης ταχύτητα εξασφαλίζει την ικανοποίηση της εξίσωσης συνέχειας, οδηγώντας στην σύγκλιση και τη ευστάθεια του προτεινόμενου αριθμητικού συστήματος. Οι υπολογισμοί πραγματοποιούνται για διάφορους αριθμούς </w:t>
      </w:r>
      <w:proofErr w:type="spellStart"/>
      <w:r w:rsidRPr="006D33BF">
        <w:rPr>
          <w:i/>
          <w:szCs w:val="22"/>
        </w:rPr>
        <w:t>Reynolds</w:t>
      </w:r>
      <w:proofErr w:type="spellEnd"/>
      <w:r w:rsidRPr="006D33BF">
        <w:rPr>
          <w:szCs w:val="22"/>
        </w:rPr>
        <w:t xml:space="preserve"> και έχουν ληφθεί λύσεις σε μόνιμη κατάσταση. Τα αποτελέσματα συγκρίθηκαν με τα αποτελέσματα που προέκυψαν με την χρήση του ευρέως χρησιμοποιούμενου, εμπορικού πακέτου υπολογιστικής ρευστομηχανικής ANSYS CFX, στις ίδιες γεωμετρίες και συνθήκες.</w:t>
      </w:r>
    </w:p>
    <w:p w:rsidR="00606D75" w:rsidRPr="006D33BF" w:rsidRDefault="00606D75" w:rsidP="006D33BF">
      <w:pPr>
        <w:autoSpaceDE w:val="0"/>
        <w:autoSpaceDN w:val="0"/>
        <w:adjustRightInd w:val="0"/>
        <w:spacing w:line="480" w:lineRule="auto"/>
        <w:jc w:val="both"/>
        <w:rPr>
          <w:color w:val="000000"/>
          <w:szCs w:val="22"/>
        </w:rPr>
      </w:pPr>
    </w:p>
    <w:p w:rsidR="00606D75" w:rsidRPr="006D33BF" w:rsidRDefault="005A4C5B" w:rsidP="006D33BF">
      <w:pPr>
        <w:autoSpaceDE w:val="0"/>
        <w:autoSpaceDN w:val="0"/>
        <w:adjustRightInd w:val="0"/>
        <w:spacing w:line="480" w:lineRule="auto"/>
        <w:jc w:val="center"/>
        <w:rPr>
          <w:color w:val="000000"/>
          <w:szCs w:val="22"/>
          <w:lang w:val="en-US"/>
        </w:rPr>
      </w:pPr>
      <w:r w:rsidRPr="006D33BF">
        <w:rPr>
          <w:color w:val="000000"/>
          <w:szCs w:val="22"/>
          <w:lang w:val="en-US"/>
        </w:rPr>
      </w:r>
      <w:r w:rsidRPr="006D33BF">
        <w:rPr>
          <w:color w:val="000000"/>
          <w:szCs w:val="22"/>
          <w:lang w:val="en-US"/>
        </w:rPr>
        <w:pict>
          <v:group id="_x0000_s1373" editas="canvas" style="width:318.45pt;height:108.85pt;mso-position-horizontal-relative:char;mso-position-vertical-relative:line" coordorigin="2988,7029" coordsize="6369,21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374" type="#_x0000_t75" style="position:absolute;left:2988;top:7029;width:6369;height:2177" o:preferrelative="f">
              <v:fill o:detectmouseclick="t"/>
              <v:path o:extrusionok="t" o:connecttype="none"/>
              <o:lock v:ext="edit" aspectratio="f" text="t"/>
            </v:shape>
            <v:line id="_x0000_s1375" style="position:absolute" from="3006,8342" to="9339,8343"/>
            <v:oval id="_x0000_s1376" style="position:absolute;left:5165;top:7766;width:1727;height:1152"/>
            <v:line id="_x0000_s1377" style="position:absolute;flip:y" from="3006,7047" to="3006,8342" strokeweight="1.75pt"/>
            <v:line id="_x0000_s1378" style="position:absolute" from="3006,7047" to="9339,7047"/>
            <v:line id="_x0000_s1379" style="position:absolute;flip:y" from="9339,7047" to="9339,8342" strokeweight="1.75pt"/>
            <v:rect id="_x0000_s1380" style="position:absolute;left:5021;top:8342;width:2015;height:864" filled="f" stroked="f"/>
            <v:rect id="_x0000_s1381" style="position:absolute;left:5165;top:8372;width:1727;height:576" stroked="f"/>
            <v:shapetype id="_x0000_t202" coordsize="21600,21600" o:spt="202" path="m,l,21600r21600,l21600,xe">
              <v:stroke joinstyle="miter"/>
              <v:path gradientshapeok="t" o:connecttype="rect"/>
            </v:shapetype>
            <v:shape id="_x0000_s1382" type="#_x0000_t202" style="position:absolute;left:6297;top:8342;width:326;height:334;mso-wrap-style:none" filled="f" stroked="f">
              <v:textbox style="mso-next-textbox:#_x0000_s1382;mso-fit-shape-to-text:t" inset="5.76pt,2.88pt,5.76pt,2.88pt">
                <w:txbxContent>
                  <w:p w:rsidR="00EF1AE1" w:rsidRPr="008F2D32" w:rsidRDefault="00EF1AE1" w:rsidP="00606D75">
                    <w:pPr>
                      <w:rPr>
                        <w:sz w:val="19"/>
                      </w:rPr>
                    </w:pPr>
                    <w:r>
                      <w:rPr>
                        <w:sz w:val="19"/>
                      </w:rPr>
                      <w:t>1</w:t>
                    </w:r>
                  </w:p>
                </w:txbxContent>
              </v:textbox>
            </v:shape>
            <v:line id="_x0000_s1383" style="position:absolute;flip:y" from="8326,7047" to="8327,8343">
              <v:stroke dashstyle="dash" startarrow="open" endarrow="open"/>
            </v:line>
            <v:shape id="_x0000_s1384" type="#_x0000_t202" style="position:absolute;left:8053;top:7528;width:326;height:531;mso-wrap-style:none" filled="f" stroked="f">
              <v:textbox style="mso-next-textbox:#_x0000_s1384" inset="5.76pt,2.88pt,5.76pt,2.88pt">
                <w:txbxContent>
                  <w:p w:rsidR="00EF1AE1" w:rsidRPr="008F2D32" w:rsidRDefault="00EF1AE1" w:rsidP="00606D75">
                    <w:pPr>
                      <w:rPr>
                        <w:sz w:val="19"/>
                      </w:rPr>
                    </w:pPr>
                    <w:r>
                      <w:rPr>
                        <w:sz w:val="19"/>
                      </w:rPr>
                      <w:t>1</w:t>
                    </w:r>
                  </w:p>
                </w:txbxContent>
              </v:textbox>
            </v:shape>
            <v:shape id="_x0000_s1385" type="#_x0000_t202" style="position:absolute;left:3006;top:7623;width:1007;height:349" filled="f" stroked="f">
              <v:textbox style="mso-next-textbox:#_x0000_s1385;mso-fit-shape-to-text:t" inset="5.76pt,2.88pt,5.76pt,2.88pt">
                <w:txbxContent>
                  <w:p w:rsidR="00EF1AE1" w:rsidRPr="00854F88" w:rsidRDefault="00EF1AE1" w:rsidP="00606D75">
                    <w:pPr>
                      <w:rPr>
                        <w:i/>
                        <w:sz w:val="19"/>
                      </w:rPr>
                    </w:pPr>
                    <w:r w:rsidRPr="00B12C2E">
                      <w:rPr>
                        <w:position w:val="-4"/>
                        <w:sz w:val="19"/>
                      </w:rPr>
                      <w:object w:dxaOrig="160" w:dyaOrig="240">
                        <v:shape id="_x0000_i1026" type="#_x0000_t75" style="width:7.9pt;height:11.25pt" o:ole="">
                          <v:imagedata r:id="rId8" o:title=""/>
                        </v:shape>
                        <o:OLEObject Type="Embed" ProgID="Equation.DSMT4" ShapeID="_x0000_i1026" DrawAspect="Content" ObjectID="_1507022147" r:id="rId9"/>
                      </w:object>
                    </w:r>
                    <w:r>
                      <w:rPr>
                        <w:i/>
                        <w:sz w:val="19"/>
                      </w:rPr>
                      <w:t>είσοδος</w:t>
                    </w:r>
                  </w:p>
                </w:txbxContent>
              </v:textbox>
            </v:shape>
            <v:shape id="_x0000_s1386" type="#_x0000_t202" style="position:absolute;left:8475;top:7623;width:864;height:432" filled="f" stroked="f">
              <v:textbox style="mso-next-textbox:#_x0000_s1386" inset="5.76pt,2.88pt,5.76pt,2.88pt">
                <w:txbxContent>
                  <w:p w:rsidR="00EF1AE1" w:rsidRPr="00854F88" w:rsidRDefault="00EF1AE1" w:rsidP="00606D75">
                    <w:pPr>
                      <w:rPr>
                        <w:i/>
                        <w:sz w:val="19"/>
                      </w:rPr>
                    </w:pPr>
                    <w:r>
                      <w:rPr>
                        <w:i/>
                        <w:sz w:val="19"/>
                      </w:rPr>
                      <w:t>έξοδος</w:t>
                    </w:r>
                  </w:p>
                </w:txbxContent>
              </v:textbox>
            </v:shape>
            <v:line id="_x0000_s1387" style="position:absolute;flip:y" from="6046,8342" to="6892,8343">
              <v:stroke dashstyle="dash" startarrow="open" endarrow="open"/>
            </v:line>
            <v:line id="_x0000_s1388" style="position:absolute;flip:y" from="6046,7766" to="6047,8343">
              <v:stroke dashstyle="dash" startarrow="open" endarrow="open"/>
            </v:line>
            <v:shape id="_x0000_s1389" type="#_x0000_t202" style="position:absolute;left:5599;top:7877;width:468;height:334;mso-wrap-style:none" filled="f" stroked="f">
              <v:textbox style="mso-next-textbox:#_x0000_s1389;mso-fit-shape-to-text:t" inset="5.76pt,2.88pt,5.76pt,2.88pt">
                <w:txbxContent>
                  <w:p w:rsidR="00EF1AE1" w:rsidRPr="008F2D32" w:rsidRDefault="00EF1AE1" w:rsidP="00606D75">
                    <w:pPr>
                      <w:rPr>
                        <w:sz w:val="19"/>
                      </w:rPr>
                    </w:pPr>
                    <w:r>
                      <w:rPr>
                        <w:sz w:val="19"/>
                      </w:rPr>
                      <w:t>0.5</w:t>
                    </w:r>
                  </w:p>
                </w:txbxContent>
              </v:textbox>
            </v:shape>
            <v:line id="_x0000_s1390" style="position:absolute;flip:x y" from="3006,8481" to="5165,8482">
              <v:stroke dashstyle="dash" startarrow="open" endarrow="open"/>
            </v:line>
            <v:shape id="_x0000_s1391" type="#_x0000_t202" style="position:absolute;left:4013;top:8485;width:326;height:334;mso-wrap-style:none" filled="f" stroked="f">
              <v:textbox style="mso-next-textbox:#_x0000_s1391;mso-fit-shape-to-text:t" inset="5.76pt,2.88pt,5.76pt,2.88pt">
                <w:txbxContent>
                  <w:p w:rsidR="00EF1AE1" w:rsidRPr="008F2D32" w:rsidRDefault="00EF1AE1" w:rsidP="00606D75">
                    <w:pPr>
                      <w:rPr>
                        <w:sz w:val="19"/>
                      </w:rPr>
                    </w:pPr>
                    <w:r>
                      <w:rPr>
                        <w:sz w:val="19"/>
                      </w:rPr>
                      <w:t>5</w:t>
                    </w:r>
                  </w:p>
                </w:txbxContent>
              </v:textbox>
            </v:shape>
            <v:line id="_x0000_s1392" style="position:absolute;flip:x y" from="6892,8483" to="9339,8484">
              <v:stroke dashstyle="dash" startarrow="open" endarrow="open"/>
            </v:line>
            <v:shape id="_x0000_s1393" type="#_x0000_t202" style="position:absolute;left:8000;top:8485;width:326;height:334;mso-wrap-style:none" filled="f" stroked="f">
              <v:textbox style="mso-next-textbox:#_x0000_s1393;mso-fit-shape-to-text:t" inset="5.76pt,2.88pt,5.76pt,2.88pt">
                <w:txbxContent>
                  <w:p w:rsidR="00EF1AE1" w:rsidRPr="008F2D32" w:rsidRDefault="00EF1AE1" w:rsidP="00606D75">
                    <w:pPr>
                      <w:rPr>
                        <w:sz w:val="19"/>
                      </w:rPr>
                    </w:pPr>
                    <w:r>
                      <w:rPr>
                        <w:sz w:val="19"/>
                      </w:rPr>
                      <w:t>5</w:t>
                    </w:r>
                  </w:p>
                </w:txbxContent>
              </v:textbox>
            </v:shape>
            <w10:wrap type="none"/>
            <w10:anchorlock/>
          </v:group>
        </w:pict>
      </w:r>
    </w:p>
    <w:p w:rsidR="00606D75" w:rsidRPr="006D33BF" w:rsidRDefault="00606D75" w:rsidP="006D33BF">
      <w:pPr>
        <w:autoSpaceDE w:val="0"/>
        <w:autoSpaceDN w:val="0"/>
        <w:adjustRightInd w:val="0"/>
        <w:spacing w:line="480" w:lineRule="auto"/>
        <w:jc w:val="both"/>
        <w:rPr>
          <w:color w:val="000000"/>
          <w:szCs w:val="22"/>
        </w:rPr>
      </w:pPr>
      <w:r w:rsidRPr="006D33BF">
        <w:rPr>
          <w:b/>
          <w:color w:val="000000"/>
          <w:szCs w:val="22"/>
        </w:rPr>
        <w:t>Σχήμα. 1.</w:t>
      </w:r>
      <w:r w:rsidRPr="006D33BF">
        <w:rPr>
          <w:color w:val="000000"/>
          <w:szCs w:val="22"/>
        </w:rPr>
        <w:t xml:space="preserve">  Αναπαράσταση γεωμετρίας αγγείου με στένωση ορισμένη ως </w:t>
      </w:r>
      <w:r w:rsidRPr="006D33BF">
        <w:rPr>
          <w:i/>
          <w:color w:val="000000"/>
          <w:szCs w:val="22"/>
          <w:lang w:val="en-US"/>
        </w:rPr>
        <w:t>x</w:t>
      </w:r>
      <w:r w:rsidRPr="006D33BF">
        <w:rPr>
          <w:color w:val="000000"/>
          <w:szCs w:val="22"/>
          <w:vertAlign w:val="superscript"/>
        </w:rPr>
        <w:t>2</w:t>
      </w:r>
      <w:r w:rsidRPr="006D33BF">
        <w:rPr>
          <w:color w:val="000000"/>
          <w:szCs w:val="22"/>
        </w:rPr>
        <w:t>+4</w:t>
      </w:r>
      <w:r w:rsidRPr="006D33BF">
        <w:rPr>
          <w:i/>
          <w:color w:val="000000"/>
          <w:szCs w:val="22"/>
          <w:lang w:val="en-US"/>
        </w:rPr>
        <w:t>y</w:t>
      </w:r>
      <w:r w:rsidRPr="006D33BF">
        <w:rPr>
          <w:color w:val="000000"/>
          <w:szCs w:val="22"/>
          <w:vertAlign w:val="superscript"/>
        </w:rPr>
        <w:t>2</w:t>
      </w:r>
      <w:r w:rsidRPr="006D33BF">
        <w:rPr>
          <w:color w:val="000000"/>
          <w:szCs w:val="22"/>
        </w:rPr>
        <w:t>=1</w:t>
      </w:r>
    </w:p>
    <w:p w:rsidR="00606D75" w:rsidRPr="006D33BF" w:rsidRDefault="00606D75" w:rsidP="006D33BF">
      <w:pPr>
        <w:autoSpaceDE w:val="0"/>
        <w:autoSpaceDN w:val="0"/>
        <w:adjustRightInd w:val="0"/>
        <w:spacing w:line="480" w:lineRule="auto"/>
        <w:jc w:val="both"/>
        <w:rPr>
          <w:color w:val="000000"/>
          <w:szCs w:val="22"/>
        </w:rPr>
      </w:pPr>
    </w:p>
    <w:p w:rsidR="00606D75" w:rsidRPr="006D33BF" w:rsidRDefault="00606D75" w:rsidP="006D33BF">
      <w:pPr>
        <w:autoSpaceDE w:val="0"/>
        <w:autoSpaceDN w:val="0"/>
        <w:adjustRightInd w:val="0"/>
        <w:spacing w:line="480" w:lineRule="auto"/>
        <w:jc w:val="both"/>
        <w:rPr>
          <w:szCs w:val="22"/>
        </w:rPr>
      </w:pPr>
      <w:r w:rsidRPr="006D33BF">
        <w:rPr>
          <w:szCs w:val="22"/>
        </w:rPr>
        <w:t xml:space="preserve">Η ομοιόμορφη κατανομή κόμβων στους υπολογισμούς ήταν τύπου Ι </w:t>
      </w:r>
      <w:r w:rsidR="005A4C5B" w:rsidRPr="006D33BF">
        <w:rPr>
          <w:szCs w:val="22"/>
        </w:rPr>
        <w:fldChar w:fldCharType="begin"/>
      </w:r>
      <w:r w:rsidRPr="006D33BF">
        <w:rPr>
          <w:szCs w:val="22"/>
        </w:rPr>
        <w:instrText xml:space="preserve"> ADDIN EN.CITE &lt;EndNote&gt;&lt;Cite&gt;&lt;Author&gt;Kim&lt;/Author&gt;&lt;Year&gt;2006&lt;/Year&gt;&lt;RecNum&gt;756&lt;/RecNum&gt;&lt;DisplayText&gt;[13]&lt;/DisplayText&gt;&lt;record&gt;&lt;rec-number&gt;756&lt;/rec-number&gt;&lt;foreign-keys&gt;&lt;key app="EN" db-id="0twazdf58zxa96e25zspedpzv59zepat9ere"&gt;756&lt;/key&gt;&lt;/foreign-keys&gt;&lt;ref-type name="Journal Article"&gt;17&lt;/ref-type&gt;&lt;contributors&gt;&lt;authors&gt;&lt;author&gt;Kim, D. W.&lt;/author&gt;&lt;author&gt;Liu, W. K.&lt;/author&gt;&lt;/authors&gt;&lt;/contributors&gt;&lt;auth-address&gt;Hanyang Univ, Coll Sci &amp;amp; Technol, Dept Appl Math, Ansan 426791, Kyeonggi, South Korea.&amp;#xD;Kim, DW (reprint author), Northwestern Univ, Dept Mech Engn, Evanston, IL 60208 USA.&amp;#xD;d-kiml@northwestern.edu; w-liu@northwestern.edu&lt;/auth-address&gt;&lt;titles&gt;&lt;title&gt;Maximum principle and convergence analysis for the meshfree point collocation method&lt;/title&gt;&lt;secondary-title&gt;Siam Journal on Numerical Analysis&lt;/secondary-title&gt;&lt;alt-title&gt;SIAM J. Numer. Anal.&lt;/alt-title&gt;&lt;/titles&gt;&lt;periodical&gt;&lt;full-title&gt;Siam Journal on Numerical Analysis&lt;/full-title&gt;&lt;abbr-1&gt;SIAM J. Numer. Anal.&lt;/abbr-1&gt;&lt;/periodical&gt;&lt;alt-periodical&gt;&lt;full-title&gt;Siam Journal on Numerical Analysis&lt;/full-title&gt;&lt;abbr-1&gt;SIAM J. Numer. Anal.&lt;/abbr-1&gt;&lt;/alt-periodical&gt;&lt;pages&gt;515-539&lt;/pages&gt;&lt;volume&gt;44&lt;/volume&gt;&lt;number&gt;2&lt;/number&gt;&lt;keywords&gt;&lt;keyword&gt;strong meshfree Laplacian operator&lt;/keyword&gt;&lt;keyword&gt;discrete maximum principle&lt;/keyword&gt;&lt;keyword&gt;a priori&lt;/keyword&gt;&lt;keyword&gt;estimate&lt;/keyword&gt;&lt;keyword&gt;meshfree point collocation method&lt;/keyword&gt;&lt;keyword&gt;generalized moving least&lt;/keyword&gt;&lt;keyword&gt;square approximation&lt;/keyword&gt;&lt;keyword&gt;convergence analysis&lt;/keyword&gt;&lt;keyword&gt;kernel element method&lt;/keyword&gt;&lt;keyword&gt;hierarchical partition&lt;/keyword&gt;&lt;keyword&gt;part ii&lt;/keyword&gt;&lt;keyword&gt;formulation&lt;/keyword&gt;&lt;keyword&gt;unity&lt;/keyword&gt;&lt;/keywords&gt;&lt;dates&gt;&lt;year&gt;2006&lt;/year&gt;&lt;/dates&gt;&lt;isbn&gt;0036-1429&lt;/isbn&gt;&lt;accession-num&gt;WOS:000237553000004&lt;/accession-num&gt;&lt;work-type&gt;Article&lt;/work-type&gt;&lt;urls&gt;&lt;related-urls&gt;&lt;url&gt;&amp;lt;Go to ISI&amp;gt;://WOS:000237553000004&lt;/url&gt;&lt;/related-urls&gt;&lt;/urls&gt;&lt;electronic-resource-num&gt;10.1137/04060809x&lt;/electronic-resource-num&gt;&lt;language&gt;English&lt;/language&gt;&lt;/record&gt;&lt;/Cite&gt;&lt;/EndNote&gt;</w:instrText>
      </w:r>
      <w:r w:rsidR="005A4C5B" w:rsidRPr="006D33BF">
        <w:rPr>
          <w:szCs w:val="22"/>
        </w:rPr>
        <w:fldChar w:fldCharType="separate"/>
      </w:r>
      <w:r w:rsidRPr="006D33BF">
        <w:rPr>
          <w:noProof/>
          <w:szCs w:val="22"/>
        </w:rPr>
        <w:t>[</w:t>
      </w:r>
      <w:hyperlink w:anchor="_ENREF_13" w:tooltip="Kim, 2006 #756" w:history="1">
        <w:r w:rsidRPr="006D33BF">
          <w:rPr>
            <w:noProof/>
            <w:szCs w:val="22"/>
          </w:rPr>
          <w:t>13</w:t>
        </w:r>
      </w:hyperlink>
      <w:r w:rsidRPr="006D33BF">
        <w:rPr>
          <w:noProof/>
          <w:szCs w:val="22"/>
        </w:rPr>
        <w:t>]</w:t>
      </w:r>
      <w:r w:rsidR="005A4C5B" w:rsidRPr="006D33BF">
        <w:rPr>
          <w:szCs w:val="22"/>
        </w:rPr>
        <w:fldChar w:fldCharType="end"/>
      </w:r>
      <w:r w:rsidRPr="006D33BF">
        <w:rPr>
          <w:szCs w:val="22"/>
        </w:rPr>
        <w:t xml:space="preserve">, ενσωματωμένη στην ανωτέρω γεωμετρία και φαίνεται στο Σχ. 2 (α) </w:t>
      </w:r>
      <w:r w:rsidR="005A4C5B" w:rsidRPr="006D33BF">
        <w:rPr>
          <w:szCs w:val="22"/>
        </w:rPr>
        <w:fldChar w:fldCharType="begin">
          <w:fldData xml:space="preserve">PEVuZE5vdGU+PENpdGU+PEF1dGhvcj5Cb3VyYW50YXM8L0F1dGhvcj48WWVhcj4yMDA5PC9ZZWFy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</w:fldData>
        </w:fldChar>
      </w:r>
      <w:r w:rsidRPr="006D33BF">
        <w:rPr>
          <w:szCs w:val="22"/>
        </w:rPr>
        <w:instrText xml:space="preserve"> ADDIN EN.CITE </w:instrText>
      </w:r>
      <w:r w:rsidR="005A4C5B" w:rsidRPr="006D33BF">
        <w:rPr>
          <w:szCs w:val="22"/>
        </w:rPr>
        <w:fldChar w:fldCharType="begin">
          <w:fldData xml:space="preserve">PEVuZE5vdGU+PENpdGU+PEF1dGhvcj5Cb3VyYW50YXM8L0F1dGhvcj48WWVhcj4yMDA5PC9ZZWFy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</w:fldData>
        </w:fldChar>
      </w:r>
      <w:r w:rsidRPr="006D33BF">
        <w:rPr>
          <w:szCs w:val="22"/>
        </w:rPr>
        <w:instrText xml:space="preserve"> ADDIN EN.CITE.DATA </w:instrText>
      </w:r>
      <w:r w:rsidR="005A4C5B" w:rsidRPr="006D33BF">
        <w:rPr>
          <w:szCs w:val="22"/>
        </w:rPr>
      </w:r>
      <w:r w:rsidR="005A4C5B" w:rsidRPr="006D33BF">
        <w:rPr>
          <w:szCs w:val="22"/>
        </w:rPr>
        <w:fldChar w:fldCharType="end"/>
      </w:r>
      <w:r w:rsidR="005A4C5B" w:rsidRPr="006D33BF">
        <w:rPr>
          <w:szCs w:val="22"/>
        </w:rPr>
      </w:r>
      <w:r w:rsidR="005A4C5B" w:rsidRPr="006D33BF">
        <w:rPr>
          <w:szCs w:val="22"/>
        </w:rPr>
        <w:fldChar w:fldCharType="separate"/>
      </w:r>
      <w:r w:rsidRPr="006D33BF">
        <w:rPr>
          <w:noProof/>
          <w:szCs w:val="22"/>
        </w:rPr>
        <w:t>[</w:t>
      </w:r>
      <w:hyperlink w:anchor="_ENREF_14" w:tooltip="Bourantas, 2009 #666" w:history="1">
        <w:r w:rsidRPr="006D33BF">
          <w:rPr>
            <w:noProof/>
            <w:szCs w:val="22"/>
          </w:rPr>
          <w:t>14</w:t>
        </w:r>
      </w:hyperlink>
      <w:r w:rsidRPr="006D33BF">
        <w:rPr>
          <w:noProof/>
          <w:szCs w:val="22"/>
        </w:rPr>
        <w:t>]</w:t>
      </w:r>
      <w:r w:rsidR="005A4C5B" w:rsidRPr="006D33BF">
        <w:rPr>
          <w:szCs w:val="22"/>
        </w:rPr>
        <w:fldChar w:fldCharType="end"/>
      </w:r>
      <w:r w:rsidRPr="006D33BF">
        <w:rPr>
          <w:szCs w:val="22"/>
        </w:rPr>
        <w:t xml:space="preserve">. Η κατανομή κόμβων τύπου Ι που χρησιμοποιείται εξασφαλίζει τη σύγκλιση του διακριτού αρμονικού τελεστή. Επιπροσθέτως, θεωρήθηκε επίσης μία μη ομοιόμορφη κατανομή κόμβων. Ο συνολικός αριθμός των κόμβων για την περίπτωση του </w:t>
      </w:r>
      <w:r w:rsidRPr="006D33BF">
        <w:rPr>
          <w:i/>
          <w:szCs w:val="22"/>
          <w:lang w:val="en-US"/>
        </w:rPr>
        <w:t>Re</w:t>
      </w:r>
      <w:r w:rsidRPr="006D33BF">
        <w:rPr>
          <w:szCs w:val="22"/>
        </w:rPr>
        <w:t>=750 είναι 4096.</w:t>
      </w:r>
    </w:p>
    <w:p w:rsidR="00606D75" w:rsidRPr="006D33BF" w:rsidRDefault="00606D75" w:rsidP="006D33BF">
      <w:pPr>
        <w:autoSpaceDE w:val="0"/>
        <w:autoSpaceDN w:val="0"/>
        <w:adjustRightInd w:val="0"/>
        <w:spacing w:line="480" w:lineRule="auto"/>
        <w:jc w:val="both"/>
        <w:rPr>
          <w:color w:val="000000"/>
          <w:szCs w:val="22"/>
        </w:rPr>
      </w:pPr>
    </w:p>
    <w:p w:rsidR="00606D75" w:rsidRPr="006D33BF" w:rsidRDefault="00606D75" w:rsidP="006D33BF">
      <w:pPr>
        <w:autoSpaceDE w:val="0"/>
        <w:autoSpaceDN w:val="0"/>
        <w:adjustRightInd w:val="0"/>
        <w:spacing w:line="480" w:lineRule="auto"/>
        <w:ind w:left="600"/>
        <w:rPr>
          <w:b/>
          <w:szCs w:val="22"/>
        </w:rPr>
      </w:pPr>
      <w:r w:rsidRPr="006D33BF">
        <w:rPr>
          <w:b/>
          <w:position w:val="60"/>
          <w:szCs w:val="22"/>
        </w:rPr>
        <w:t>(α)</w:t>
      </w:r>
      <w:r w:rsidRPr="006D33BF">
        <w:rPr>
          <w:b/>
          <w:noProof/>
          <w:szCs w:val="22"/>
        </w:rPr>
        <w:drawing>
          <wp:inline distT="0" distB="0" distL="0" distR="0">
            <wp:extent cx="4702852" cy="649129"/>
            <wp:effectExtent l="19050" t="0" r="2498" b="0"/>
            <wp:docPr id="4" name="Picture 83"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untitled"/>
                    <pic:cNvPicPr>
                      <a:picLocks noChangeAspect="1" noChangeArrowheads="1"/>
                    </pic:cNvPicPr>
                  </pic:nvPicPr>
                  <pic:blipFill>
                    <a:blip r:embed="rId10"/>
                    <a:srcRect l="8852" t="39642" r="8852" b="38013"/>
                    <a:stretch>
                      <a:fillRect/>
                    </a:stretch>
                  </pic:blipFill>
                  <pic:spPr bwMode="auto">
                    <a:xfrm>
                      <a:off x="0" y="0"/>
                      <a:ext cx="4703264" cy="649186"/>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ind w:left="600"/>
        <w:rPr>
          <w:b/>
          <w:szCs w:val="22"/>
        </w:rPr>
      </w:pPr>
      <w:r w:rsidRPr="006D33BF">
        <w:rPr>
          <w:b/>
          <w:position w:val="60"/>
          <w:szCs w:val="22"/>
        </w:rPr>
        <w:t>(β)</w:t>
      </w:r>
      <w:r w:rsidRPr="006D33BF">
        <w:rPr>
          <w:b/>
          <w:noProof/>
          <w:szCs w:val="22"/>
        </w:rPr>
        <w:drawing>
          <wp:inline distT="0" distB="0" distL="0" distR="0">
            <wp:extent cx="5080000" cy="698715"/>
            <wp:effectExtent l="19050" t="0" r="6350" b="0"/>
            <wp:docPr id="7" name="Picture 84"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descr="untitled"/>
                    <pic:cNvPicPr>
                      <a:picLocks noChangeAspect="1" noChangeArrowheads="1"/>
                    </pic:cNvPicPr>
                  </pic:nvPicPr>
                  <pic:blipFill>
                    <a:blip r:embed="rId11"/>
                    <a:srcRect l="8852" t="39642" r="8852" b="38013"/>
                    <a:stretch>
                      <a:fillRect/>
                    </a:stretch>
                  </pic:blipFill>
                  <pic:spPr bwMode="auto">
                    <a:xfrm>
                      <a:off x="0" y="0"/>
                      <a:ext cx="5080000" cy="698715"/>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ind w:left="600"/>
        <w:rPr>
          <w:b/>
          <w:szCs w:val="22"/>
        </w:rPr>
      </w:pPr>
      <w:r w:rsidRPr="006D33BF">
        <w:rPr>
          <w:b/>
          <w:position w:val="60"/>
          <w:szCs w:val="22"/>
        </w:rPr>
        <w:t>(γ)</w:t>
      </w:r>
      <w:r w:rsidRPr="006D33BF">
        <w:rPr>
          <w:b/>
          <w:noProof/>
          <w:szCs w:val="22"/>
        </w:rPr>
        <w:drawing>
          <wp:inline distT="0" distB="0" distL="0" distR="0">
            <wp:extent cx="5080000" cy="670080"/>
            <wp:effectExtent l="19050" t="0" r="6350" b="0"/>
            <wp:docPr id="21" name="Picture 8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untitled"/>
                    <pic:cNvPicPr>
                      <a:picLocks noChangeAspect="1" noChangeArrowheads="1"/>
                    </pic:cNvPicPr>
                  </pic:nvPicPr>
                  <pic:blipFill>
                    <a:blip r:embed="rId12"/>
                    <a:srcRect l="8852" t="39642" r="8852" b="38013"/>
                    <a:stretch>
                      <a:fillRect/>
                    </a:stretch>
                  </pic:blipFill>
                  <pic:spPr bwMode="auto">
                    <a:xfrm>
                      <a:off x="0" y="0"/>
                      <a:ext cx="5080000" cy="670080"/>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both"/>
        <w:rPr>
          <w:szCs w:val="22"/>
        </w:rPr>
      </w:pPr>
      <w:r w:rsidRPr="006D33BF">
        <w:rPr>
          <w:b/>
          <w:color w:val="000000"/>
          <w:szCs w:val="22"/>
        </w:rPr>
        <w:t>Σχήμα. 2.</w:t>
      </w:r>
      <w:r w:rsidRPr="006D33BF">
        <w:rPr>
          <w:color w:val="000000"/>
          <w:szCs w:val="22"/>
        </w:rPr>
        <w:t xml:space="preserve"> </w:t>
      </w:r>
      <w:r w:rsidRPr="006D33BF">
        <w:rPr>
          <w:b/>
          <w:color w:val="000000"/>
          <w:szCs w:val="22"/>
        </w:rPr>
        <w:t>(α)</w:t>
      </w:r>
      <w:r w:rsidRPr="006D33BF">
        <w:rPr>
          <w:color w:val="000000"/>
          <w:szCs w:val="22"/>
        </w:rPr>
        <w:t xml:space="preserve"> Δομημένη κατανομή κόμβων τύπου-</w:t>
      </w:r>
      <w:r w:rsidRPr="006D33BF">
        <w:rPr>
          <w:color w:val="000000"/>
          <w:szCs w:val="22"/>
          <w:lang w:val="en-US"/>
        </w:rPr>
        <w:t>I</w:t>
      </w:r>
      <w:r w:rsidRPr="006D33BF">
        <w:rPr>
          <w:color w:val="000000"/>
          <w:szCs w:val="22"/>
        </w:rPr>
        <w:t xml:space="preserve">, </w:t>
      </w:r>
      <w:r w:rsidRPr="006D33BF">
        <w:rPr>
          <w:b/>
          <w:color w:val="000000"/>
          <w:szCs w:val="22"/>
        </w:rPr>
        <w:t>(β)</w:t>
      </w:r>
      <w:r w:rsidRPr="006D33BF">
        <w:rPr>
          <w:color w:val="000000"/>
          <w:szCs w:val="22"/>
        </w:rPr>
        <w:t xml:space="preserve"> γραμμές ροής, και </w:t>
      </w:r>
      <w:r w:rsidRPr="006D33BF">
        <w:rPr>
          <w:color w:val="000000"/>
          <w:szCs w:val="22"/>
        </w:rPr>
        <w:br/>
      </w:r>
      <w:r w:rsidRPr="006D33BF">
        <w:rPr>
          <w:b/>
          <w:color w:val="000000"/>
          <w:szCs w:val="22"/>
        </w:rPr>
        <w:t>(γ)</w:t>
      </w:r>
      <w:r w:rsidRPr="006D33BF">
        <w:rPr>
          <w:color w:val="000000"/>
          <w:szCs w:val="22"/>
        </w:rPr>
        <w:t xml:space="preserve"> ισοϋψείς στροβιλισμού, για </w:t>
      </w:r>
      <w:r w:rsidRPr="006D33BF">
        <w:rPr>
          <w:i/>
          <w:color w:val="000000"/>
          <w:szCs w:val="22"/>
          <w:lang w:val="en-US"/>
        </w:rPr>
        <w:t>Re</w:t>
      </w:r>
      <w:r w:rsidRPr="006D33BF">
        <w:rPr>
          <w:color w:val="000000"/>
          <w:szCs w:val="22"/>
        </w:rPr>
        <w:t>=750.</w:t>
      </w: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both"/>
        <w:rPr>
          <w:szCs w:val="22"/>
        </w:rPr>
      </w:pPr>
      <w:r w:rsidRPr="006D33BF">
        <w:rPr>
          <w:szCs w:val="22"/>
        </w:rPr>
        <w:t>Η σύγκριση του μέτρου της ταχύτητας δείχνεται στο Σχ. 2, όπως υπολογίζεται με την μέθοδο τοπικής ταύτισης (</w:t>
      </w:r>
      <w:r w:rsidRPr="006D33BF">
        <w:rPr>
          <w:szCs w:val="22"/>
          <w:lang w:val="en-US"/>
        </w:rPr>
        <w:t>MPC</w:t>
      </w:r>
      <w:r w:rsidRPr="006D33BF">
        <w:rPr>
          <w:szCs w:val="22"/>
        </w:rPr>
        <w:t>) και της μεθόδου πεπερασμένων στοιχείων (</w:t>
      </w:r>
      <w:r w:rsidRPr="006D33BF">
        <w:rPr>
          <w:szCs w:val="22"/>
          <w:lang w:val="en-US"/>
        </w:rPr>
        <w:t>F</w:t>
      </w:r>
      <w:r w:rsidRPr="006D33BF">
        <w:rPr>
          <w:szCs w:val="22"/>
        </w:rPr>
        <w:t xml:space="preserve">ΕΜ). Οι ισοϋψείς του μέτρου της ταχύτητας καταδεικνύουν την πολύ καλή ποιοτική συμφωνία μεταξύ των τιμών που προβλέπεται από τη </w:t>
      </w:r>
      <w:r w:rsidRPr="006D33BF">
        <w:rPr>
          <w:szCs w:val="22"/>
          <w:lang w:val="en-US"/>
        </w:rPr>
        <w:t>FVM</w:t>
      </w:r>
      <w:r w:rsidRPr="006D33BF">
        <w:rPr>
          <w:szCs w:val="22"/>
        </w:rPr>
        <w:t xml:space="preserve"> και τις λύσεις των </w:t>
      </w:r>
      <w:r w:rsidRPr="006D33BF">
        <w:rPr>
          <w:szCs w:val="22"/>
          <w:lang w:val="en-US"/>
        </w:rPr>
        <w:t>MPC</w:t>
      </w:r>
      <w:r w:rsidRPr="006D33BF">
        <w:rPr>
          <w:szCs w:val="22"/>
        </w:rPr>
        <w:t xml:space="preserve">. Συγκεκριμένα, η </w:t>
      </w:r>
      <w:proofErr w:type="spellStart"/>
      <w:r w:rsidRPr="006D33BF">
        <w:rPr>
          <w:szCs w:val="22"/>
        </w:rPr>
        <w:t>απλεγματική</w:t>
      </w:r>
      <w:proofErr w:type="spellEnd"/>
      <w:r w:rsidRPr="006D33BF">
        <w:rPr>
          <w:szCs w:val="22"/>
        </w:rPr>
        <w:t xml:space="preserve"> μέθοδος </w:t>
      </w:r>
      <w:r w:rsidRPr="006D33BF">
        <w:rPr>
          <w:szCs w:val="22"/>
          <w:lang w:val="en-US"/>
        </w:rPr>
        <w:t>MPC</w:t>
      </w:r>
      <w:r w:rsidRPr="006D33BF">
        <w:rPr>
          <w:szCs w:val="22"/>
        </w:rPr>
        <w:t xml:space="preserve"> </w:t>
      </w:r>
      <w:r w:rsidRPr="006D33BF">
        <w:rPr>
          <w:szCs w:val="22"/>
        </w:rPr>
        <w:lastRenderedPageBreak/>
        <w:t xml:space="preserve">αποτυπώνει τη μορφοποίηση της δίνης πίσω από το εμπόδιο, με αρκετά μεγάλη ταύτιση με την μέθοδο </w:t>
      </w:r>
      <w:r w:rsidRPr="006D33BF">
        <w:rPr>
          <w:szCs w:val="22"/>
          <w:lang w:val="en-US"/>
        </w:rPr>
        <w:t>F</w:t>
      </w:r>
      <w:r w:rsidRPr="006D33BF">
        <w:rPr>
          <w:szCs w:val="22"/>
        </w:rPr>
        <w:t>ΕΜ. Για λόγους σύγκρισης, τα αποτελέσματα της οριζόντιας (</w:t>
      </w:r>
      <w:r w:rsidRPr="006D33BF">
        <w:rPr>
          <w:i/>
          <w:szCs w:val="22"/>
          <w:lang w:val="en-US"/>
        </w:rPr>
        <w:t>u</w:t>
      </w:r>
      <w:r w:rsidRPr="006D33BF">
        <w:rPr>
          <w:szCs w:val="22"/>
        </w:rPr>
        <w:t xml:space="preserve">) συνιστώσας της ταχύτητας που λαμβάνεται με την προτεινόμενη μέθοδο και το </w:t>
      </w:r>
      <w:r w:rsidRPr="006D33BF">
        <w:rPr>
          <w:szCs w:val="22"/>
          <w:lang w:val="en-US"/>
        </w:rPr>
        <w:t>ANSYS</w:t>
      </w:r>
      <w:r w:rsidRPr="006D33BF">
        <w:rPr>
          <w:szCs w:val="22"/>
        </w:rPr>
        <w:t xml:space="preserve"> </w:t>
      </w:r>
      <w:r w:rsidRPr="006D33BF">
        <w:rPr>
          <w:szCs w:val="22"/>
          <w:lang w:val="en-US"/>
        </w:rPr>
        <w:t>CFX</w:t>
      </w:r>
      <w:r w:rsidRPr="006D33BF">
        <w:rPr>
          <w:szCs w:val="22"/>
        </w:rPr>
        <w:t xml:space="preserve"> παρουσιάζονται στο Σχ. 3.</w:t>
      </w: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center"/>
        <w:rPr>
          <w:b/>
          <w:szCs w:val="22"/>
        </w:rPr>
      </w:pPr>
      <w:r w:rsidRPr="006D33BF">
        <w:rPr>
          <w:b/>
          <w:position w:val="50"/>
          <w:szCs w:val="22"/>
        </w:rPr>
        <w:t>(α)</w:t>
      </w:r>
      <w:r w:rsidRPr="006D33BF">
        <w:rPr>
          <w:b/>
          <w:noProof/>
          <w:szCs w:val="22"/>
        </w:rPr>
        <w:drawing>
          <wp:inline distT="0" distB="0" distL="0" distR="0">
            <wp:extent cx="5080000" cy="618536"/>
            <wp:effectExtent l="19050" t="0" r="6350" b="0"/>
            <wp:docPr id="22" name="Picture 88"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descr="untitled"/>
                    <pic:cNvPicPr>
                      <a:picLocks noChangeAspect="1" noChangeArrowheads="1"/>
                    </pic:cNvPicPr>
                  </pic:nvPicPr>
                  <pic:blipFill>
                    <a:blip r:embed="rId13"/>
                    <a:srcRect l="8852" t="39642" r="8852" b="39099"/>
                    <a:stretch>
                      <a:fillRect/>
                    </a:stretch>
                  </pic:blipFill>
                  <pic:spPr bwMode="auto">
                    <a:xfrm>
                      <a:off x="0" y="0"/>
                      <a:ext cx="5080000" cy="618536"/>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center"/>
        <w:rPr>
          <w:b/>
          <w:color w:val="000000"/>
          <w:szCs w:val="22"/>
        </w:rPr>
      </w:pPr>
      <w:r w:rsidRPr="006D33BF">
        <w:rPr>
          <w:b/>
          <w:position w:val="50"/>
          <w:szCs w:val="22"/>
        </w:rPr>
        <w:t>(β)</w:t>
      </w:r>
      <w:r w:rsidRPr="006D33BF">
        <w:rPr>
          <w:noProof/>
          <w:color w:val="000000"/>
          <w:szCs w:val="22"/>
        </w:rPr>
        <w:drawing>
          <wp:inline distT="0" distB="0" distL="0" distR="0">
            <wp:extent cx="4800922" cy="594458"/>
            <wp:effectExtent l="19050" t="0" r="0" b="0"/>
            <wp:docPr id="23" name="Picture 89" descr="u-Vel_Re=8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9" descr="u-Vel_Re=800"/>
                    <pic:cNvPicPr>
                      <a:picLocks noChangeAspect="1" noChangeArrowheads="1"/>
                    </pic:cNvPicPr>
                  </pic:nvPicPr>
                  <pic:blipFill>
                    <a:blip r:embed="rId14"/>
                    <a:srcRect l="523" t="38403" r="10460" b="38403"/>
                    <a:stretch>
                      <a:fillRect/>
                    </a:stretch>
                  </pic:blipFill>
                  <pic:spPr bwMode="auto">
                    <a:xfrm>
                      <a:off x="0" y="0"/>
                      <a:ext cx="4795343" cy="593767"/>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both"/>
        <w:rPr>
          <w:color w:val="000000"/>
          <w:szCs w:val="22"/>
        </w:rPr>
      </w:pPr>
      <w:r w:rsidRPr="006D33BF">
        <w:rPr>
          <w:b/>
          <w:color w:val="000000"/>
          <w:szCs w:val="22"/>
        </w:rPr>
        <w:t>Σχήμα 3.</w:t>
      </w:r>
      <w:r w:rsidRPr="006D33BF">
        <w:rPr>
          <w:color w:val="000000"/>
          <w:szCs w:val="22"/>
        </w:rPr>
        <w:t xml:space="preserve"> Ισοϋψείς </w:t>
      </w:r>
      <w:r w:rsidRPr="006D33BF">
        <w:rPr>
          <w:i/>
          <w:color w:val="000000"/>
          <w:szCs w:val="22"/>
          <w:lang w:val="en-US"/>
        </w:rPr>
        <w:t>u</w:t>
      </w:r>
      <w:r w:rsidRPr="006D33BF">
        <w:rPr>
          <w:color w:val="000000"/>
          <w:szCs w:val="22"/>
        </w:rPr>
        <w:t xml:space="preserve">-ταχύτητας για </w:t>
      </w:r>
      <w:r w:rsidRPr="006D33BF">
        <w:rPr>
          <w:i/>
          <w:color w:val="000000"/>
          <w:szCs w:val="22"/>
          <w:lang w:val="en-US"/>
        </w:rPr>
        <w:t>Re</w:t>
      </w:r>
      <w:r w:rsidRPr="006D33BF">
        <w:rPr>
          <w:color w:val="000000"/>
          <w:szCs w:val="22"/>
        </w:rPr>
        <w:t xml:space="preserve"> = 750 χρησιμοποιώντας </w:t>
      </w:r>
      <w:r w:rsidRPr="006D33BF">
        <w:rPr>
          <w:b/>
          <w:color w:val="000000"/>
          <w:szCs w:val="22"/>
        </w:rPr>
        <w:t>(α)</w:t>
      </w:r>
      <w:r w:rsidRPr="006D33BF">
        <w:rPr>
          <w:color w:val="000000"/>
          <w:szCs w:val="22"/>
        </w:rPr>
        <w:t xml:space="preserve"> </w:t>
      </w:r>
      <w:proofErr w:type="spellStart"/>
      <w:r w:rsidRPr="006D33BF">
        <w:rPr>
          <w:color w:val="000000"/>
          <w:szCs w:val="22"/>
        </w:rPr>
        <w:t>απλεγματική</w:t>
      </w:r>
      <w:proofErr w:type="spellEnd"/>
      <w:r w:rsidRPr="006D33BF">
        <w:rPr>
          <w:color w:val="000000"/>
          <w:szCs w:val="22"/>
        </w:rPr>
        <w:t xml:space="preserve"> μέθοδο </w:t>
      </w:r>
      <w:r w:rsidRPr="006D33BF">
        <w:rPr>
          <w:color w:val="000000"/>
          <w:szCs w:val="22"/>
          <w:lang w:val="en-US"/>
        </w:rPr>
        <w:t>MPC</w:t>
      </w:r>
      <w:r w:rsidRPr="006D33BF">
        <w:rPr>
          <w:color w:val="000000"/>
          <w:szCs w:val="22"/>
        </w:rPr>
        <w:t xml:space="preserve">, και </w:t>
      </w:r>
      <w:r w:rsidRPr="006D33BF">
        <w:rPr>
          <w:b/>
          <w:color w:val="000000"/>
          <w:szCs w:val="22"/>
        </w:rPr>
        <w:t>(β)</w:t>
      </w:r>
      <w:r w:rsidRPr="006D33BF">
        <w:rPr>
          <w:color w:val="000000"/>
          <w:szCs w:val="22"/>
        </w:rPr>
        <w:t xml:space="preserve"> συμβατική μέθοδο </w:t>
      </w:r>
      <w:r w:rsidRPr="006D33BF">
        <w:rPr>
          <w:color w:val="000000"/>
          <w:szCs w:val="22"/>
          <w:lang w:val="en-US"/>
        </w:rPr>
        <w:t>F</w:t>
      </w:r>
      <w:r w:rsidRPr="006D33BF">
        <w:rPr>
          <w:color w:val="000000"/>
          <w:szCs w:val="22"/>
        </w:rPr>
        <w:t>ΕΜ.</w:t>
      </w: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both"/>
        <w:rPr>
          <w:szCs w:val="22"/>
        </w:rPr>
      </w:pPr>
      <w:r w:rsidRPr="006D33BF">
        <w:rPr>
          <w:szCs w:val="22"/>
        </w:rPr>
        <w:t xml:space="preserve">Για την ποσοτική επικύρωση της ακρίβειας της </w:t>
      </w:r>
      <w:proofErr w:type="spellStart"/>
      <w:r w:rsidRPr="006D33BF">
        <w:rPr>
          <w:szCs w:val="22"/>
        </w:rPr>
        <w:t>απλεγματικής</w:t>
      </w:r>
      <w:proofErr w:type="spellEnd"/>
      <w:r w:rsidRPr="006D33BF">
        <w:rPr>
          <w:szCs w:val="22"/>
        </w:rPr>
        <w:t xml:space="preserve"> μεθόδου, γίνεται περαιτέρω εστίαση και υπολογισμός των κατανομών ταχυτήτων με την </w:t>
      </w:r>
      <w:proofErr w:type="spellStart"/>
      <w:r w:rsidRPr="006D33BF">
        <w:rPr>
          <w:szCs w:val="22"/>
        </w:rPr>
        <w:t>απλεγματική</w:t>
      </w:r>
      <w:proofErr w:type="spellEnd"/>
      <w:r w:rsidRPr="006D33BF">
        <w:rPr>
          <w:szCs w:val="22"/>
        </w:rPr>
        <w:t xml:space="preserve"> μέθοδο και την συμβατική πλεγματική μέθοδο </w:t>
      </w:r>
      <w:r w:rsidRPr="006D33BF">
        <w:rPr>
          <w:szCs w:val="22"/>
          <w:lang w:val="en-US"/>
        </w:rPr>
        <w:t>FEM</w:t>
      </w:r>
      <w:r w:rsidRPr="006D33BF">
        <w:rPr>
          <w:szCs w:val="22"/>
        </w:rPr>
        <w:t xml:space="preserve"> σε τρεις κάθετες τομές λίγο πριν το εμπόδιο (</w:t>
      </w:r>
      <w:r w:rsidRPr="006D33BF">
        <w:rPr>
          <w:i/>
          <w:szCs w:val="22"/>
          <w:lang w:val="en-US"/>
        </w:rPr>
        <w:t>x</w:t>
      </w:r>
      <w:r w:rsidRPr="006D33BF">
        <w:rPr>
          <w:i/>
          <w:szCs w:val="22"/>
        </w:rPr>
        <w:t xml:space="preserve"> </w:t>
      </w:r>
      <w:r w:rsidRPr="006D33BF">
        <w:rPr>
          <w:szCs w:val="22"/>
        </w:rPr>
        <w:t>= –2), πάνω σε αυτό (</w:t>
      </w:r>
      <w:r w:rsidRPr="006D33BF">
        <w:rPr>
          <w:i/>
          <w:szCs w:val="22"/>
          <w:lang w:val="en-US"/>
        </w:rPr>
        <w:t>x</w:t>
      </w:r>
      <w:r w:rsidRPr="006D33BF">
        <w:rPr>
          <w:i/>
          <w:szCs w:val="22"/>
        </w:rPr>
        <w:t xml:space="preserve"> </w:t>
      </w:r>
      <w:r w:rsidRPr="006D33BF">
        <w:rPr>
          <w:szCs w:val="22"/>
        </w:rPr>
        <w:t>= 0), και αμέσως μετά από αυτό (</w:t>
      </w:r>
      <w:r w:rsidRPr="006D33BF">
        <w:rPr>
          <w:i/>
          <w:szCs w:val="22"/>
          <w:lang w:val="en-US"/>
        </w:rPr>
        <w:t>x</w:t>
      </w:r>
      <w:r w:rsidRPr="006D33BF">
        <w:rPr>
          <w:i/>
          <w:szCs w:val="22"/>
        </w:rPr>
        <w:t xml:space="preserve"> </w:t>
      </w:r>
      <w:r w:rsidRPr="006D33BF">
        <w:rPr>
          <w:szCs w:val="22"/>
        </w:rPr>
        <w:t xml:space="preserve">= 2). Οι κατανομές ταχύτητας δείχνουν ένα αξιοσημείωτο επίπεδο ποσοτικής συμφωνίας μεταξύ της καινοτόμας </w:t>
      </w:r>
      <w:proofErr w:type="spellStart"/>
      <w:r w:rsidRPr="006D33BF">
        <w:rPr>
          <w:szCs w:val="22"/>
        </w:rPr>
        <w:t>απλεγματικής</w:t>
      </w:r>
      <w:proofErr w:type="spellEnd"/>
      <w:r w:rsidRPr="006D33BF">
        <w:rPr>
          <w:szCs w:val="22"/>
        </w:rPr>
        <w:t xml:space="preserve"> και της συμβατικής πλεγματικής μεθόδου επίλυσης.</w:t>
      </w: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keepNext/>
        <w:keepLines/>
        <w:autoSpaceDE w:val="0"/>
        <w:autoSpaceDN w:val="0"/>
        <w:adjustRightInd w:val="0"/>
        <w:spacing w:line="480" w:lineRule="auto"/>
        <w:jc w:val="center"/>
        <w:rPr>
          <w:b/>
          <w:szCs w:val="22"/>
        </w:rPr>
      </w:pPr>
      <w:r w:rsidRPr="006D33BF">
        <w:rPr>
          <w:b/>
          <w:position w:val="120"/>
          <w:szCs w:val="22"/>
        </w:rPr>
        <w:t>(α)</w:t>
      </w:r>
      <w:r w:rsidRPr="006D33BF">
        <w:rPr>
          <w:b/>
          <w:noProof/>
          <w:szCs w:val="22"/>
        </w:rPr>
        <w:drawing>
          <wp:inline distT="0" distB="0" distL="0" distR="0">
            <wp:extent cx="1651000" cy="1526019"/>
            <wp:effectExtent l="19050" t="0" r="6350" b="0"/>
            <wp:docPr id="45" name="Picture 96"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6" descr="untitled"/>
                    <pic:cNvPicPr>
                      <a:picLocks noChangeAspect="1" noChangeArrowheads="1"/>
                    </pic:cNvPicPr>
                  </pic:nvPicPr>
                  <pic:blipFill>
                    <a:blip r:embed="rId15"/>
                    <a:srcRect l="4042" t="6299" r="6737" b="2699"/>
                    <a:stretch>
                      <a:fillRect/>
                    </a:stretch>
                  </pic:blipFill>
                  <pic:spPr bwMode="auto">
                    <a:xfrm>
                      <a:off x="0" y="0"/>
                      <a:ext cx="1651000" cy="1526019"/>
                    </a:xfrm>
                    <a:prstGeom prst="rect">
                      <a:avLst/>
                    </a:prstGeom>
                    <a:noFill/>
                    <a:ln w="9525">
                      <a:noFill/>
                      <a:miter lim="800000"/>
                      <a:headEnd/>
                      <a:tailEnd/>
                    </a:ln>
                  </pic:spPr>
                </pic:pic>
              </a:graphicData>
            </a:graphic>
          </wp:inline>
        </w:drawing>
      </w:r>
      <w:r w:rsidRPr="006D33BF">
        <w:rPr>
          <w:b/>
          <w:position w:val="120"/>
          <w:szCs w:val="22"/>
        </w:rPr>
        <w:t xml:space="preserve">   (β)</w:t>
      </w:r>
      <w:r w:rsidRPr="006D33BF">
        <w:rPr>
          <w:b/>
          <w:noProof/>
          <w:szCs w:val="22"/>
        </w:rPr>
        <w:t xml:space="preserve"> </w:t>
      </w:r>
      <w:r w:rsidRPr="006D33BF">
        <w:rPr>
          <w:b/>
          <w:noProof/>
          <w:szCs w:val="22"/>
        </w:rPr>
        <w:drawing>
          <wp:inline distT="0" distB="0" distL="0" distR="0">
            <wp:extent cx="1652143" cy="1526019"/>
            <wp:effectExtent l="19050" t="0" r="5207" b="0"/>
            <wp:docPr id="27" name="Picture 97"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7" descr="untitled"/>
                    <pic:cNvPicPr>
                      <a:picLocks noChangeAspect="1" noChangeArrowheads="1"/>
                    </pic:cNvPicPr>
                  </pic:nvPicPr>
                  <pic:blipFill>
                    <a:blip r:embed="rId16"/>
                    <a:srcRect l="4042" t="6299" r="6737" b="2699"/>
                    <a:stretch>
                      <a:fillRect/>
                    </a:stretch>
                  </pic:blipFill>
                  <pic:spPr bwMode="auto">
                    <a:xfrm>
                      <a:off x="0" y="0"/>
                      <a:ext cx="1652143" cy="1526019"/>
                    </a:xfrm>
                    <a:prstGeom prst="rect">
                      <a:avLst/>
                    </a:prstGeom>
                    <a:noFill/>
                    <a:ln w="9525">
                      <a:noFill/>
                      <a:miter lim="800000"/>
                      <a:headEnd/>
                      <a:tailEnd/>
                    </a:ln>
                  </pic:spPr>
                </pic:pic>
              </a:graphicData>
            </a:graphic>
          </wp:inline>
        </w:drawing>
      </w:r>
      <w:r w:rsidRPr="006D33BF">
        <w:rPr>
          <w:b/>
          <w:position w:val="120"/>
          <w:szCs w:val="22"/>
        </w:rPr>
        <w:t xml:space="preserve">   </w:t>
      </w:r>
      <w:r w:rsidRPr="006D33BF">
        <w:rPr>
          <w:b/>
          <w:szCs w:val="22"/>
        </w:rPr>
        <w:t xml:space="preserve"> </w:t>
      </w:r>
      <w:r w:rsidRPr="006D33BF">
        <w:rPr>
          <w:b/>
          <w:position w:val="120"/>
          <w:szCs w:val="22"/>
        </w:rPr>
        <w:t>(γ)</w:t>
      </w:r>
      <w:r w:rsidRPr="006D33BF">
        <w:rPr>
          <w:b/>
          <w:noProof/>
          <w:szCs w:val="22"/>
        </w:rPr>
        <w:drawing>
          <wp:inline distT="0" distB="0" distL="0" distR="0">
            <wp:extent cx="1651000" cy="1526019"/>
            <wp:effectExtent l="19050" t="0" r="6350" b="0"/>
            <wp:docPr id="28" name="Picture 98" descr="untitled"/>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8" descr="untitled"/>
                    <pic:cNvPicPr>
                      <a:picLocks noChangeAspect="1" noChangeArrowheads="1"/>
                    </pic:cNvPicPr>
                  </pic:nvPicPr>
                  <pic:blipFill>
                    <a:blip r:embed="rId17"/>
                    <a:srcRect l="4042" t="6299" r="6737" b="2699"/>
                    <a:stretch>
                      <a:fillRect/>
                    </a:stretch>
                  </pic:blipFill>
                  <pic:spPr bwMode="auto">
                    <a:xfrm>
                      <a:off x="0" y="0"/>
                      <a:ext cx="1651000" cy="1526019"/>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both"/>
        <w:rPr>
          <w:szCs w:val="22"/>
        </w:rPr>
      </w:pPr>
      <w:r w:rsidRPr="006D33BF">
        <w:rPr>
          <w:b/>
          <w:color w:val="000000"/>
          <w:szCs w:val="22"/>
        </w:rPr>
        <w:t>Σχήμα 4.</w:t>
      </w:r>
      <w:r w:rsidRPr="006D33BF">
        <w:rPr>
          <w:color w:val="000000"/>
          <w:szCs w:val="22"/>
        </w:rPr>
        <w:t xml:space="preserve"> </w:t>
      </w:r>
      <w:r w:rsidRPr="006D33BF">
        <w:rPr>
          <w:szCs w:val="22"/>
        </w:rPr>
        <w:t xml:space="preserve">Κατανομή </w:t>
      </w:r>
      <w:r w:rsidRPr="006D33BF">
        <w:rPr>
          <w:i/>
          <w:szCs w:val="22"/>
          <w:lang w:val="en-US"/>
        </w:rPr>
        <w:t>u</w:t>
      </w:r>
      <w:r w:rsidRPr="006D33BF">
        <w:rPr>
          <w:szCs w:val="22"/>
        </w:rPr>
        <w:t xml:space="preserve">-ταχύτητας σε τρεις διατομές </w:t>
      </w:r>
      <w:r w:rsidRPr="006D33BF">
        <w:rPr>
          <w:b/>
          <w:szCs w:val="22"/>
        </w:rPr>
        <w:t xml:space="preserve">(α) </w:t>
      </w:r>
      <w:r w:rsidRPr="006D33BF">
        <w:rPr>
          <w:i/>
          <w:szCs w:val="22"/>
          <w:lang w:val="en-US"/>
        </w:rPr>
        <w:t>x</w:t>
      </w:r>
      <w:r w:rsidRPr="006D33BF">
        <w:rPr>
          <w:szCs w:val="22"/>
        </w:rPr>
        <w:t xml:space="preserve">=-2 </w:t>
      </w:r>
      <w:r w:rsidRPr="006D33BF">
        <w:rPr>
          <w:b/>
          <w:szCs w:val="22"/>
        </w:rPr>
        <w:t xml:space="preserve">(β) </w:t>
      </w:r>
      <w:r w:rsidRPr="006D33BF">
        <w:rPr>
          <w:i/>
          <w:szCs w:val="22"/>
          <w:lang w:val="en-US"/>
        </w:rPr>
        <w:t>x</w:t>
      </w:r>
      <w:r w:rsidRPr="006D33BF">
        <w:rPr>
          <w:szCs w:val="22"/>
        </w:rPr>
        <w:t>=0</w:t>
      </w:r>
      <w:r w:rsidRPr="006D33BF">
        <w:rPr>
          <w:b/>
          <w:szCs w:val="22"/>
        </w:rPr>
        <w:t xml:space="preserve"> </w:t>
      </w:r>
      <w:r w:rsidRPr="006D33BF">
        <w:rPr>
          <w:szCs w:val="22"/>
        </w:rPr>
        <w:t>και</w:t>
      </w:r>
      <w:r w:rsidRPr="006D33BF">
        <w:rPr>
          <w:b/>
          <w:szCs w:val="22"/>
        </w:rPr>
        <w:t xml:space="preserve"> (γ)</w:t>
      </w:r>
      <w:r w:rsidRPr="006D33BF">
        <w:rPr>
          <w:szCs w:val="22"/>
        </w:rPr>
        <w:t xml:space="preserve"> </w:t>
      </w:r>
      <w:r w:rsidRPr="006D33BF">
        <w:rPr>
          <w:i/>
          <w:szCs w:val="22"/>
          <w:lang w:val="en-US"/>
        </w:rPr>
        <w:t>x</w:t>
      </w:r>
      <w:r w:rsidRPr="006D33BF">
        <w:rPr>
          <w:szCs w:val="22"/>
        </w:rPr>
        <w:t>=2</w:t>
      </w:r>
      <w:r w:rsidRPr="006D33BF">
        <w:rPr>
          <w:b/>
          <w:szCs w:val="22"/>
        </w:rPr>
        <w:t xml:space="preserve"> </w:t>
      </w:r>
      <w:r w:rsidRPr="006D33BF">
        <w:rPr>
          <w:szCs w:val="22"/>
        </w:rPr>
        <w:t xml:space="preserve">με τις μεθόδους </w:t>
      </w:r>
      <w:r w:rsidRPr="006D33BF">
        <w:rPr>
          <w:szCs w:val="22"/>
          <w:lang w:val="en-US"/>
        </w:rPr>
        <w:t>MPC</w:t>
      </w:r>
      <w:r w:rsidRPr="006D33BF">
        <w:rPr>
          <w:szCs w:val="22"/>
        </w:rPr>
        <w:t xml:space="preserve"> και </w:t>
      </w:r>
      <w:r w:rsidRPr="006D33BF">
        <w:rPr>
          <w:szCs w:val="22"/>
          <w:lang w:val="en-US"/>
        </w:rPr>
        <w:t>F</w:t>
      </w:r>
      <w:r w:rsidRPr="006D33BF">
        <w:rPr>
          <w:szCs w:val="22"/>
        </w:rPr>
        <w:t>ΕΜ.</w:t>
      </w:r>
    </w:p>
    <w:p w:rsidR="00606D75" w:rsidRPr="006D33BF" w:rsidRDefault="00606D75" w:rsidP="006D33BF">
      <w:pPr>
        <w:autoSpaceDE w:val="0"/>
        <w:autoSpaceDN w:val="0"/>
        <w:adjustRightInd w:val="0"/>
        <w:spacing w:line="480" w:lineRule="auto"/>
        <w:jc w:val="both"/>
        <w:rPr>
          <w:b/>
          <w:szCs w:val="22"/>
        </w:rPr>
      </w:pP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both"/>
        <w:rPr>
          <w:szCs w:val="22"/>
        </w:rPr>
      </w:pPr>
      <w:r w:rsidRPr="006D33BF">
        <w:rPr>
          <w:szCs w:val="22"/>
        </w:rPr>
        <w:t xml:space="preserve">Προκειμένου να αναδειχθεί η δυνατότητα εφαρμογής της μεθόδου MPC σε ροές σε αυξημένους αριθμούς </w:t>
      </w:r>
      <w:proofErr w:type="spellStart"/>
      <w:r w:rsidRPr="006D33BF">
        <w:rPr>
          <w:i/>
          <w:szCs w:val="22"/>
        </w:rPr>
        <w:t>Reynolds</w:t>
      </w:r>
      <w:proofErr w:type="spellEnd"/>
      <w:r w:rsidRPr="006D33BF">
        <w:rPr>
          <w:szCs w:val="22"/>
        </w:rPr>
        <w:t xml:space="preserve">, θεωρήθηκε υπόθεση με </w:t>
      </w:r>
      <w:proofErr w:type="spellStart"/>
      <w:r w:rsidRPr="006D33BF">
        <w:rPr>
          <w:i/>
          <w:szCs w:val="22"/>
        </w:rPr>
        <w:t>Re</w:t>
      </w:r>
      <w:proofErr w:type="spellEnd"/>
      <w:r w:rsidRPr="006D33BF">
        <w:rPr>
          <w:szCs w:val="22"/>
        </w:rPr>
        <w:t xml:space="preserve"> = 1500, Σχ. 5. Το σύνορο εκροής τώρα έχει μετατοπιστεί στη θέση </w:t>
      </w:r>
      <w:r w:rsidRPr="006D33BF">
        <w:rPr>
          <w:i/>
          <w:szCs w:val="22"/>
        </w:rPr>
        <w:t>x</w:t>
      </w:r>
      <w:r w:rsidRPr="006D33BF">
        <w:rPr>
          <w:szCs w:val="22"/>
        </w:rPr>
        <w:t xml:space="preserve"> = 10 για να αναπτυχθεί πλήρως η ροή μετά τη στένωση.</w:t>
      </w:r>
    </w:p>
    <w:p w:rsidR="00606D75" w:rsidRPr="006D33BF" w:rsidRDefault="00606D75" w:rsidP="006D33BF">
      <w:pPr>
        <w:autoSpaceDE w:val="0"/>
        <w:autoSpaceDN w:val="0"/>
        <w:adjustRightInd w:val="0"/>
        <w:spacing w:line="480" w:lineRule="auto"/>
        <w:jc w:val="both"/>
        <w:rPr>
          <w:b/>
          <w:szCs w:val="22"/>
        </w:rPr>
      </w:pPr>
    </w:p>
    <w:p w:rsidR="00606D75" w:rsidRPr="006D33BF" w:rsidRDefault="00606D75" w:rsidP="006D33BF">
      <w:pPr>
        <w:keepNext/>
        <w:keepLines/>
        <w:autoSpaceDE w:val="0"/>
        <w:autoSpaceDN w:val="0"/>
        <w:adjustRightInd w:val="0"/>
        <w:spacing w:line="480" w:lineRule="auto"/>
        <w:jc w:val="center"/>
        <w:rPr>
          <w:b/>
          <w:szCs w:val="22"/>
        </w:rPr>
      </w:pPr>
      <w:r w:rsidRPr="006D33BF">
        <w:rPr>
          <w:b/>
          <w:position w:val="50"/>
          <w:szCs w:val="22"/>
        </w:rPr>
        <w:t>(α)</w:t>
      </w:r>
      <w:r w:rsidRPr="006D33BF">
        <w:rPr>
          <w:b/>
          <w:noProof/>
          <w:szCs w:val="22"/>
        </w:rPr>
        <w:drawing>
          <wp:inline distT="0" distB="0" distL="0" distR="0">
            <wp:extent cx="5080000" cy="597732"/>
            <wp:effectExtent l="19050" t="0" r="6350" b="0"/>
            <wp:docPr id="29" name="Picture 105"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5" descr="untitled"/>
                    <pic:cNvPicPr>
                      <a:picLocks noChangeAspect="1" noChangeArrowheads="1"/>
                    </pic:cNvPicPr>
                  </pic:nvPicPr>
                  <pic:blipFill>
                    <a:blip r:embed="rId18"/>
                    <a:srcRect l="8852" t="42900" r="8852" b="41814"/>
                    <a:stretch>
                      <a:fillRect/>
                    </a:stretch>
                  </pic:blipFill>
                  <pic:spPr bwMode="auto">
                    <a:xfrm>
                      <a:off x="0" y="0"/>
                      <a:ext cx="5080000" cy="597732"/>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center"/>
        <w:rPr>
          <w:b/>
          <w:szCs w:val="22"/>
        </w:rPr>
      </w:pPr>
      <w:r w:rsidRPr="006D33BF">
        <w:rPr>
          <w:b/>
          <w:position w:val="50"/>
          <w:szCs w:val="22"/>
        </w:rPr>
        <w:t>(β)</w:t>
      </w:r>
      <w:r w:rsidRPr="006D33BF">
        <w:rPr>
          <w:b/>
          <w:noProof/>
          <w:szCs w:val="22"/>
        </w:rPr>
        <w:drawing>
          <wp:inline distT="0" distB="0" distL="0" distR="0">
            <wp:extent cx="5080000" cy="657506"/>
            <wp:effectExtent l="19050" t="0" r="6350" b="0"/>
            <wp:docPr id="30" name="Picture 106"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6" descr="untitled"/>
                    <pic:cNvPicPr>
                      <a:picLocks noChangeAspect="1" noChangeArrowheads="1"/>
                    </pic:cNvPicPr>
                  </pic:nvPicPr>
                  <pic:blipFill>
                    <a:blip r:embed="rId19"/>
                    <a:srcRect l="8852" t="42357" r="8852" b="41814"/>
                    <a:stretch>
                      <a:fillRect/>
                    </a:stretch>
                  </pic:blipFill>
                  <pic:spPr bwMode="auto">
                    <a:xfrm>
                      <a:off x="0" y="0"/>
                      <a:ext cx="5080000" cy="657506"/>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both"/>
        <w:rPr>
          <w:color w:val="000000"/>
          <w:szCs w:val="22"/>
        </w:rPr>
      </w:pPr>
      <w:r w:rsidRPr="006D33BF">
        <w:rPr>
          <w:b/>
          <w:color w:val="000000"/>
          <w:szCs w:val="22"/>
        </w:rPr>
        <w:t>Σχήμα. 5.</w:t>
      </w:r>
      <w:r w:rsidRPr="006D33BF">
        <w:rPr>
          <w:color w:val="000000"/>
          <w:szCs w:val="22"/>
        </w:rPr>
        <w:t xml:space="preserve"> </w:t>
      </w:r>
      <w:r w:rsidRPr="006D33BF">
        <w:rPr>
          <w:b/>
          <w:color w:val="000000"/>
          <w:szCs w:val="22"/>
        </w:rPr>
        <w:t xml:space="preserve">(α) </w:t>
      </w:r>
      <w:r w:rsidRPr="006D33BF">
        <w:rPr>
          <w:color w:val="000000"/>
          <w:szCs w:val="22"/>
        </w:rPr>
        <w:t xml:space="preserve">Γραμμές ροής και </w:t>
      </w:r>
      <w:r w:rsidRPr="006D33BF">
        <w:rPr>
          <w:b/>
          <w:color w:val="000000"/>
          <w:szCs w:val="22"/>
        </w:rPr>
        <w:t>(β)</w:t>
      </w:r>
      <w:r w:rsidRPr="006D33BF">
        <w:rPr>
          <w:color w:val="000000"/>
          <w:szCs w:val="22"/>
        </w:rPr>
        <w:t xml:space="preserve"> ισοϋψείς στροβιλισμού, για </w:t>
      </w:r>
      <w:r w:rsidRPr="006D33BF">
        <w:rPr>
          <w:i/>
          <w:color w:val="000000"/>
          <w:szCs w:val="22"/>
          <w:lang w:val="en-US"/>
        </w:rPr>
        <w:t>Re</w:t>
      </w:r>
      <w:r w:rsidRPr="006D33BF">
        <w:rPr>
          <w:color w:val="000000"/>
          <w:szCs w:val="22"/>
        </w:rPr>
        <w:t>=1500</w:t>
      </w: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both"/>
        <w:rPr>
          <w:szCs w:val="22"/>
        </w:rPr>
      </w:pPr>
      <w:r w:rsidRPr="006D33BF">
        <w:rPr>
          <w:szCs w:val="22"/>
        </w:rPr>
        <w:t xml:space="preserve">Για να απεικονιστεί η γενικότητα εφαρμογής του προτεινόμενου </w:t>
      </w:r>
      <w:proofErr w:type="spellStart"/>
      <w:r w:rsidRPr="006D33BF">
        <w:rPr>
          <w:szCs w:val="22"/>
        </w:rPr>
        <w:t>απλεγματικού</w:t>
      </w:r>
      <w:proofErr w:type="spellEnd"/>
      <w:r w:rsidRPr="006D33BF">
        <w:rPr>
          <w:szCs w:val="22"/>
        </w:rPr>
        <w:t xml:space="preserve"> σχήματος, χρησιμοποιήσαμε τυχαία (ακανόνιστη) τυχαία κατανομή κόμβων, όπως φαίνεται στο Σχ. 6. Τα αποτελέσματα που λαμβάνονται είναι σε πολύ καλή συμφωνία με εκείνα της ίδιας </w:t>
      </w:r>
      <w:proofErr w:type="spellStart"/>
      <w:r w:rsidRPr="006D33BF">
        <w:rPr>
          <w:szCs w:val="22"/>
        </w:rPr>
        <w:t>απλεγματικής</w:t>
      </w:r>
      <w:proofErr w:type="spellEnd"/>
      <w:r w:rsidRPr="006D33BF">
        <w:rPr>
          <w:szCs w:val="22"/>
        </w:rPr>
        <w:t xml:space="preserve"> μεθόδου με διατεταγμένη κατανομή </w:t>
      </w:r>
      <w:proofErr w:type="spellStart"/>
      <w:r w:rsidRPr="006D33BF">
        <w:rPr>
          <w:szCs w:val="22"/>
        </w:rPr>
        <w:t>κόμβω</w:t>
      </w:r>
      <w:proofErr w:type="spellEnd"/>
      <w:r w:rsidRPr="006D33BF">
        <w:rPr>
          <w:szCs w:val="22"/>
        </w:rPr>
        <w:t xml:space="preserve"> σε διάταξη τύπου Ι, και των αποτελεσμάτων πλεγματικών μεθόδων πεπερασμένων στοιχείων.</w:t>
      </w:r>
    </w:p>
    <w:p w:rsidR="00606D75" w:rsidRPr="006D33BF" w:rsidRDefault="00606D75" w:rsidP="006D33BF">
      <w:pPr>
        <w:autoSpaceDE w:val="0"/>
        <w:autoSpaceDN w:val="0"/>
        <w:adjustRightInd w:val="0"/>
        <w:spacing w:line="480" w:lineRule="auto"/>
        <w:jc w:val="both"/>
        <w:rPr>
          <w:szCs w:val="22"/>
        </w:rPr>
      </w:pPr>
    </w:p>
    <w:p w:rsidR="00606D75" w:rsidRPr="006D33BF" w:rsidRDefault="00606D75" w:rsidP="006D33BF">
      <w:pPr>
        <w:autoSpaceDE w:val="0"/>
        <w:autoSpaceDN w:val="0"/>
        <w:adjustRightInd w:val="0"/>
        <w:spacing w:line="480" w:lineRule="auto"/>
        <w:jc w:val="center"/>
        <w:rPr>
          <w:szCs w:val="22"/>
        </w:rPr>
      </w:pPr>
      <w:r w:rsidRPr="006D33BF">
        <w:rPr>
          <w:b/>
          <w:position w:val="50"/>
          <w:szCs w:val="22"/>
        </w:rPr>
        <w:t>(α)</w:t>
      </w:r>
      <w:r w:rsidRPr="006D33BF">
        <w:rPr>
          <w:noProof/>
          <w:szCs w:val="22"/>
        </w:rPr>
        <w:drawing>
          <wp:inline distT="0" distB="0" distL="0" distR="0">
            <wp:extent cx="5080000" cy="661603"/>
            <wp:effectExtent l="19050" t="0" r="6350" b="0"/>
            <wp:docPr id="31" name="Picture 10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7" descr="untitled"/>
                    <pic:cNvPicPr>
                      <a:picLocks noChangeAspect="1" noChangeArrowheads="1"/>
                    </pic:cNvPicPr>
                  </pic:nvPicPr>
                  <pic:blipFill>
                    <a:blip r:embed="rId20"/>
                    <a:srcRect l="11212" t="39099" r="8261" b="41270"/>
                    <a:stretch>
                      <a:fillRect/>
                    </a:stretch>
                  </pic:blipFill>
                  <pic:spPr bwMode="auto">
                    <a:xfrm>
                      <a:off x="0" y="0"/>
                      <a:ext cx="5080000" cy="661603"/>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center"/>
        <w:rPr>
          <w:szCs w:val="22"/>
        </w:rPr>
      </w:pPr>
      <w:r w:rsidRPr="006D33BF">
        <w:rPr>
          <w:b/>
          <w:position w:val="40"/>
          <w:szCs w:val="22"/>
        </w:rPr>
        <w:t xml:space="preserve">(β) </w:t>
      </w:r>
      <w:r w:rsidRPr="006D33BF">
        <w:rPr>
          <w:noProof/>
          <w:szCs w:val="22"/>
        </w:rPr>
        <w:drawing>
          <wp:inline distT="0" distB="0" distL="0" distR="0">
            <wp:extent cx="5080000" cy="499006"/>
            <wp:effectExtent l="19050" t="0" r="6350" b="0"/>
            <wp:docPr id="34" name="Picture 77" descr="untitl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7" descr="untitled"/>
                    <pic:cNvPicPr>
                      <a:picLocks noChangeAspect="1" noChangeArrowheads="1"/>
                    </pic:cNvPicPr>
                  </pic:nvPicPr>
                  <pic:blipFill>
                    <a:blip r:embed="rId21"/>
                    <a:srcRect l="23013" t="42628" r="19768" b="46701"/>
                    <a:stretch>
                      <a:fillRect/>
                    </a:stretch>
                  </pic:blipFill>
                  <pic:spPr bwMode="auto">
                    <a:xfrm>
                      <a:off x="0" y="0"/>
                      <a:ext cx="5080000" cy="499006"/>
                    </a:xfrm>
                    <a:prstGeom prst="rect">
                      <a:avLst/>
                    </a:prstGeom>
                    <a:noFill/>
                    <a:ln w="9525">
                      <a:noFill/>
                      <a:miter lim="800000"/>
                      <a:headEnd/>
                      <a:tailEnd/>
                    </a:ln>
                  </pic:spPr>
                </pic:pic>
              </a:graphicData>
            </a:graphic>
          </wp:inline>
        </w:drawing>
      </w:r>
    </w:p>
    <w:p w:rsidR="00606D75" w:rsidRPr="006D33BF" w:rsidRDefault="00606D75" w:rsidP="006D33BF">
      <w:pPr>
        <w:autoSpaceDE w:val="0"/>
        <w:autoSpaceDN w:val="0"/>
        <w:adjustRightInd w:val="0"/>
        <w:spacing w:line="480" w:lineRule="auto"/>
        <w:jc w:val="both"/>
        <w:rPr>
          <w:color w:val="000000"/>
          <w:szCs w:val="22"/>
        </w:rPr>
      </w:pPr>
      <w:r w:rsidRPr="006D33BF">
        <w:rPr>
          <w:b/>
          <w:color w:val="000000"/>
          <w:szCs w:val="22"/>
        </w:rPr>
        <w:t>Σχήμα. 6. (α)</w:t>
      </w:r>
      <w:r w:rsidRPr="006D33BF">
        <w:rPr>
          <w:color w:val="000000"/>
          <w:szCs w:val="22"/>
        </w:rPr>
        <w:t xml:space="preserve"> Τυχαία κατανομή κόμβων, και </w:t>
      </w:r>
      <w:r w:rsidRPr="006D33BF">
        <w:rPr>
          <w:b/>
          <w:color w:val="000000"/>
          <w:szCs w:val="22"/>
        </w:rPr>
        <w:t>(β)</w:t>
      </w:r>
      <w:r w:rsidRPr="006D33BF">
        <w:rPr>
          <w:color w:val="000000"/>
          <w:szCs w:val="22"/>
        </w:rPr>
        <w:t xml:space="preserve"> διανύσματα ταχυτήτων, για </w:t>
      </w:r>
      <w:r w:rsidRPr="006D33BF">
        <w:rPr>
          <w:i/>
          <w:color w:val="000000"/>
          <w:szCs w:val="22"/>
          <w:lang w:val="en-US"/>
        </w:rPr>
        <w:t>Re</w:t>
      </w:r>
      <w:r w:rsidRPr="006D33BF">
        <w:rPr>
          <w:color w:val="000000"/>
          <w:szCs w:val="22"/>
        </w:rPr>
        <w:t>=750.</w:t>
      </w:r>
    </w:p>
    <w:p w:rsidR="00606D75" w:rsidRPr="006D33BF" w:rsidRDefault="00606D75" w:rsidP="006D33BF">
      <w:pPr>
        <w:spacing w:line="480" w:lineRule="auto"/>
        <w:jc w:val="both"/>
        <w:rPr>
          <w:szCs w:val="22"/>
        </w:rPr>
      </w:pPr>
    </w:p>
    <w:p w:rsidR="00606D75" w:rsidRPr="006D33BF" w:rsidRDefault="00606D75" w:rsidP="006D33BF">
      <w:pPr>
        <w:spacing w:line="480" w:lineRule="auto"/>
        <w:jc w:val="both"/>
        <w:rPr>
          <w:szCs w:val="22"/>
        </w:rPr>
      </w:pPr>
    </w:p>
    <w:p w:rsidR="00606D75" w:rsidRPr="006D33BF" w:rsidRDefault="00606D75" w:rsidP="006D33BF">
      <w:pPr>
        <w:spacing w:line="480" w:lineRule="auto"/>
        <w:jc w:val="both"/>
        <w:rPr>
          <w:szCs w:val="22"/>
        </w:rPr>
      </w:pPr>
      <w:r w:rsidRPr="006D33BF">
        <w:rPr>
          <w:szCs w:val="22"/>
        </w:rPr>
        <w:lastRenderedPageBreak/>
        <w:t>Στη συνέχεια έγινε προσομοίωση ανακατασκευασμένων γεωμετριών πραγματικής αρτηρίας με διακλάδωση, με βάση αντίστοιχα πειράματα.</w:t>
      </w:r>
      <w:r w:rsidRPr="006D33BF">
        <w:rPr>
          <w:i/>
          <w:szCs w:val="22"/>
        </w:rPr>
        <w:t xml:space="preserve"> </w:t>
      </w:r>
      <w:r w:rsidRPr="006D33BF">
        <w:rPr>
          <w:szCs w:val="22"/>
        </w:rPr>
        <w:t xml:space="preserve">Θεωρούμε </w:t>
      </w:r>
      <w:proofErr w:type="spellStart"/>
      <w:r w:rsidRPr="006D33BF">
        <w:rPr>
          <w:szCs w:val="22"/>
        </w:rPr>
        <w:t>χρονομεταβαλλόμενη</w:t>
      </w:r>
      <w:proofErr w:type="spellEnd"/>
      <w:r w:rsidRPr="006D33BF">
        <w:rPr>
          <w:szCs w:val="22"/>
        </w:rPr>
        <w:t xml:space="preserve"> (παλμική), στρωτή και ασυμπίεστη ροή σε μια διακλαδιζόμενη αρτηρία. Στην είσοδο της αρτηρίας θεωρείται παραβολικό προφίλ ταχύτητας (</w:t>
      </w:r>
      <w:proofErr w:type="spellStart"/>
      <w:r w:rsidRPr="006D33BF">
        <w:rPr>
          <w:i/>
          <w:szCs w:val="22"/>
        </w:rPr>
        <w:t>u</w:t>
      </w:r>
      <w:r w:rsidRPr="006D33BF">
        <w:rPr>
          <w:szCs w:val="22"/>
        </w:rPr>
        <w:t>,</w:t>
      </w:r>
      <w:r w:rsidRPr="006D33BF">
        <w:rPr>
          <w:i/>
          <w:szCs w:val="22"/>
        </w:rPr>
        <w:t>v</w:t>
      </w:r>
      <w:proofErr w:type="spellEnd"/>
      <w:r w:rsidRPr="006D33BF">
        <w:rPr>
          <w:szCs w:val="22"/>
        </w:rPr>
        <w:t>)=(1-</w:t>
      </w:r>
      <w:r w:rsidRPr="006D33BF">
        <w:rPr>
          <w:i/>
          <w:szCs w:val="22"/>
        </w:rPr>
        <w:t>y</w:t>
      </w:r>
      <w:r w:rsidRPr="006D33BF">
        <w:rPr>
          <w:szCs w:val="22"/>
          <w:vertAlign w:val="superscript"/>
        </w:rPr>
        <w:t>2</w:t>
      </w:r>
      <w:r w:rsidRPr="006D33BF">
        <w:rPr>
          <w:szCs w:val="22"/>
        </w:rPr>
        <w:t xml:space="preserve">,0) </w:t>
      </w:r>
      <w:r w:rsidRPr="006D33BF">
        <w:rPr>
          <w:i/>
          <w:szCs w:val="22"/>
          <w:lang w:val="en-US"/>
        </w:rPr>
        <w:t>sin</w:t>
      </w:r>
      <w:r w:rsidRPr="006D33BF">
        <w:rPr>
          <w:szCs w:val="22"/>
        </w:rPr>
        <w:t>(</w:t>
      </w:r>
      <w:r w:rsidRPr="006D33BF">
        <w:rPr>
          <w:i/>
          <w:szCs w:val="22"/>
        </w:rPr>
        <w:t>ω</w:t>
      </w:r>
      <w:r w:rsidRPr="006D33BF">
        <w:rPr>
          <w:i/>
          <w:szCs w:val="22"/>
          <w:lang w:val="en-US"/>
        </w:rPr>
        <w:t>t</w:t>
      </w:r>
      <w:r w:rsidRPr="006D33BF">
        <w:rPr>
          <w:szCs w:val="22"/>
        </w:rPr>
        <w:t xml:space="preserve">), με συχνότητα </w:t>
      </w:r>
      <w:r w:rsidRPr="006D33BF">
        <w:rPr>
          <w:i/>
          <w:szCs w:val="22"/>
        </w:rPr>
        <w:t>ω</w:t>
      </w:r>
      <w:r w:rsidRPr="006D33BF">
        <w:rPr>
          <w:szCs w:val="22"/>
        </w:rPr>
        <w:t xml:space="preserve"> ίση με 75 παλμούς το λεπτό, καθώς και πλήρως ανεπτυγμένη ροή στις δύο εξόδους. Στα τοιχώματα θεωρούνται οριακές συνθήκες μη ολίσθησης. Μελέτη της σύγκλισης της λύσης πραγματο</w:t>
      </w:r>
      <w:r w:rsidRPr="006D33BF">
        <w:rPr>
          <w:szCs w:val="22"/>
        </w:rPr>
        <w:softHyphen/>
        <w:t>ποιή</w:t>
      </w:r>
      <w:r w:rsidRPr="006D33BF">
        <w:rPr>
          <w:szCs w:val="22"/>
        </w:rPr>
        <w:softHyphen/>
        <w:t xml:space="preserve">θηκε για να εξασφαλίσει αριθμητική λύση ανεξάρτητη του πλήθους των κόμβων. Πλήθος 25892 κόμβων βρέθηκε ότι είναι ικανοποιητικό για τους υπολογισμούς αυτούς. Χρησιμοποιήθηκε χρονικό βήμα </w:t>
      </w:r>
      <w:proofErr w:type="spellStart"/>
      <w:r w:rsidRPr="006D33BF">
        <w:rPr>
          <w:i/>
          <w:szCs w:val="22"/>
        </w:rPr>
        <w:t>dt</w:t>
      </w:r>
      <w:proofErr w:type="spellEnd"/>
      <w:r w:rsidRPr="006D33BF">
        <w:rPr>
          <w:i/>
          <w:szCs w:val="22"/>
        </w:rPr>
        <w:t xml:space="preserve"> </w:t>
      </w:r>
      <w:r w:rsidRPr="006D33BF">
        <w:rPr>
          <w:szCs w:val="22"/>
        </w:rPr>
        <w:t>= 10</w:t>
      </w:r>
      <w:r w:rsidRPr="006D33BF">
        <w:rPr>
          <w:szCs w:val="22"/>
          <w:vertAlign w:val="superscript"/>
        </w:rPr>
        <w:noBreakHyphen/>
        <w:t>4</w:t>
      </w:r>
      <w:r w:rsidRPr="006D33BF">
        <w:rPr>
          <w:szCs w:val="22"/>
        </w:rPr>
        <w:t xml:space="preserve"> και τα αριθμητικά αποτελέσματα της κατάστασης μέγιστης ροής του ρευστού για </w:t>
      </w:r>
      <w:r w:rsidRPr="006D33BF">
        <w:rPr>
          <w:i/>
          <w:szCs w:val="22"/>
          <w:lang w:val="en-US"/>
        </w:rPr>
        <w:t>Re</w:t>
      </w:r>
      <w:r w:rsidRPr="006D33BF">
        <w:rPr>
          <w:szCs w:val="22"/>
        </w:rPr>
        <w:t xml:space="preserve"> = 200 απεικονίζονται στο Σχ. 7. Η ακρίβεια του προτεινόμενου συστήματος έχει δοκιμαστεί από τη σύγκριση των αριθμητικών αποτελεσμάτων που λαμβάνονται με εκείνα που δίνονται από αλγορίθμους υπολογιστική ρευστομηχανικής με πεπερασμένα στοιχεία (</w:t>
      </w:r>
      <w:r w:rsidRPr="006D33BF">
        <w:rPr>
          <w:szCs w:val="22"/>
          <w:lang w:val="en-US"/>
        </w:rPr>
        <w:t>ANSYS</w:t>
      </w:r>
      <w:r w:rsidRPr="006D33BF">
        <w:rPr>
          <w:szCs w:val="22"/>
        </w:rPr>
        <w:t xml:space="preserve"> </w:t>
      </w:r>
      <w:r w:rsidRPr="006D33BF">
        <w:rPr>
          <w:szCs w:val="22"/>
          <w:lang w:val="en-US"/>
        </w:rPr>
        <w:t>CFX</w:t>
      </w:r>
      <w:r w:rsidRPr="006D33BF">
        <w:rPr>
          <w:szCs w:val="22"/>
        </w:rPr>
        <w:t xml:space="preserve">). </w:t>
      </w:r>
    </w:p>
    <w:p w:rsidR="00606D75" w:rsidRPr="006D33BF" w:rsidRDefault="00606D75" w:rsidP="006D33BF">
      <w:pPr>
        <w:spacing w:line="480" w:lineRule="auto"/>
        <w:jc w:val="both"/>
        <w:rPr>
          <w:szCs w:val="22"/>
        </w:rPr>
      </w:pPr>
    </w:p>
    <w:p w:rsidR="00606D75" w:rsidRPr="006D33BF" w:rsidRDefault="00606D75" w:rsidP="006D33BF">
      <w:pPr>
        <w:keepNext/>
        <w:keepLines/>
        <w:spacing w:line="480" w:lineRule="auto"/>
        <w:jc w:val="center"/>
        <w:rPr>
          <w:szCs w:val="22"/>
        </w:rPr>
      </w:pPr>
      <w:r w:rsidRPr="006D33BF">
        <w:rPr>
          <w:b/>
          <w:position w:val="100"/>
          <w:szCs w:val="22"/>
        </w:rPr>
        <w:t>(α)</w:t>
      </w:r>
      <w:r w:rsidRPr="006D33BF">
        <w:rPr>
          <w:noProof/>
          <w:szCs w:val="22"/>
        </w:rPr>
        <w:drawing>
          <wp:inline distT="0" distB="0" distL="0" distR="0">
            <wp:extent cx="4099560" cy="1271905"/>
            <wp:effectExtent l="19050" t="0" r="0" b="0"/>
            <wp:docPr id="2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srcRect l="10303" t="33211" r="8282" b="33041"/>
                    <a:stretch>
                      <a:fillRect/>
                    </a:stretch>
                  </pic:blipFill>
                  <pic:spPr bwMode="auto">
                    <a:xfrm>
                      <a:off x="0" y="0"/>
                      <a:ext cx="4099560" cy="1271905"/>
                    </a:xfrm>
                    <a:prstGeom prst="rect">
                      <a:avLst/>
                    </a:prstGeom>
                    <a:noFill/>
                    <a:ln w="9525">
                      <a:noFill/>
                      <a:miter lim="800000"/>
                      <a:headEnd/>
                      <a:tailEnd/>
                    </a:ln>
                  </pic:spPr>
                </pic:pic>
              </a:graphicData>
            </a:graphic>
          </wp:inline>
        </w:drawing>
      </w:r>
    </w:p>
    <w:p w:rsidR="00606D75" w:rsidRPr="006D33BF" w:rsidRDefault="00606D75" w:rsidP="006D33BF">
      <w:pPr>
        <w:keepNext/>
        <w:keepLines/>
        <w:spacing w:line="480" w:lineRule="auto"/>
        <w:jc w:val="center"/>
        <w:rPr>
          <w:szCs w:val="22"/>
        </w:rPr>
      </w:pPr>
      <w:r w:rsidRPr="006D33BF">
        <w:rPr>
          <w:b/>
          <w:position w:val="80"/>
          <w:szCs w:val="22"/>
        </w:rPr>
        <w:t>(β)</w:t>
      </w:r>
      <w:r w:rsidRPr="006D33BF">
        <w:rPr>
          <w:noProof/>
          <w:szCs w:val="22"/>
        </w:rPr>
        <w:drawing>
          <wp:inline distT="0" distB="0" distL="0" distR="0">
            <wp:extent cx="4081780" cy="1198880"/>
            <wp:effectExtent l="19050" t="0" r="0" b="0"/>
            <wp:docPr id="2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srcRect l="10303" t="32941" r="8485" b="35201"/>
                    <a:stretch>
                      <a:fillRect/>
                    </a:stretch>
                  </pic:blipFill>
                  <pic:spPr bwMode="auto">
                    <a:xfrm>
                      <a:off x="0" y="0"/>
                      <a:ext cx="4081780" cy="1198880"/>
                    </a:xfrm>
                    <a:prstGeom prst="rect">
                      <a:avLst/>
                    </a:prstGeom>
                    <a:noFill/>
                    <a:ln w="9525">
                      <a:noFill/>
                      <a:miter lim="800000"/>
                      <a:headEnd/>
                      <a:tailEnd/>
                    </a:ln>
                  </pic:spPr>
                </pic:pic>
              </a:graphicData>
            </a:graphic>
          </wp:inline>
        </w:drawing>
      </w:r>
    </w:p>
    <w:p w:rsidR="00606D75" w:rsidRPr="006D33BF" w:rsidRDefault="00606D75" w:rsidP="006D33BF">
      <w:pPr>
        <w:spacing w:line="480" w:lineRule="auto"/>
        <w:jc w:val="both"/>
        <w:rPr>
          <w:szCs w:val="22"/>
        </w:rPr>
      </w:pPr>
      <w:r w:rsidRPr="006D33BF">
        <w:rPr>
          <w:b/>
          <w:szCs w:val="22"/>
        </w:rPr>
        <w:t>Σχήμα 7</w:t>
      </w:r>
      <w:r w:rsidRPr="006D33BF">
        <w:rPr>
          <w:szCs w:val="22"/>
        </w:rPr>
        <w:t xml:space="preserve">. </w:t>
      </w:r>
      <w:r w:rsidRPr="006D33BF">
        <w:rPr>
          <w:b/>
          <w:szCs w:val="22"/>
        </w:rPr>
        <w:t>(α)</w:t>
      </w:r>
      <w:r w:rsidRPr="006D33BF">
        <w:rPr>
          <w:szCs w:val="22"/>
        </w:rPr>
        <w:t xml:space="preserve"> Κατανομή </w:t>
      </w:r>
      <w:r w:rsidRPr="006D33BF">
        <w:rPr>
          <w:i/>
          <w:szCs w:val="22"/>
        </w:rPr>
        <w:t>u</w:t>
      </w:r>
      <w:r w:rsidRPr="006D33BF">
        <w:rPr>
          <w:szCs w:val="22"/>
        </w:rPr>
        <w:t xml:space="preserve">-ταχύτητας </w:t>
      </w:r>
      <w:r w:rsidRPr="006D33BF">
        <w:rPr>
          <w:b/>
          <w:szCs w:val="22"/>
        </w:rPr>
        <w:t>(β)</w:t>
      </w:r>
      <w:r w:rsidRPr="006D33BF">
        <w:rPr>
          <w:i/>
          <w:szCs w:val="22"/>
        </w:rPr>
        <w:t xml:space="preserve"> </w:t>
      </w:r>
      <w:r w:rsidRPr="006D33BF">
        <w:rPr>
          <w:szCs w:val="22"/>
        </w:rPr>
        <w:t xml:space="preserve">Κατανομή </w:t>
      </w:r>
      <w:r w:rsidRPr="006D33BF">
        <w:rPr>
          <w:i/>
          <w:szCs w:val="22"/>
        </w:rPr>
        <w:t>v</w:t>
      </w:r>
      <w:r w:rsidRPr="006D33BF">
        <w:rPr>
          <w:szCs w:val="22"/>
        </w:rPr>
        <w:t xml:space="preserve">-ταχύτητας, για </w:t>
      </w:r>
      <w:r w:rsidRPr="006D33BF">
        <w:rPr>
          <w:i/>
          <w:szCs w:val="22"/>
          <w:lang w:val="en-US"/>
        </w:rPr>
        <w:t>Re</w:t>
      </w:r>
      <w:r w:rsidRPr="006D33BF">
        <w:rPr>
          <w:szCs w:val="22"/>
        </w:rPr>
        <w:t>=200</w:t>
      </w:r>
    </w:p>
    <w:p w:rsidR="00606D75" w:rsidRPr="006D33BF" w:rsidRDefault="00606D75" w:rsidP="006D33BF">
      <w:pPr>
        <w:spacing w:line="480" w:lineRule="auto"/>
        <w:jc w:val="both"/>
        <w:rPr>
          <w:szCs w:val="22"/>
        </w:rPr>
      </w:pPr>
    </w:p>
    <w:p w:rsidR="00606D75" w:rsidRPr="006D33BF" w:rsidRDefault="00606D75" w:rsidP="006D33BF">
      <w:pPr>
        <w:spacing w:line="480" w:lineRule="auto"/>
        <w:jc w:val="both"/>
        <w:rPr>
          <w:szCs w:val="22"/>
        </w:rPr>
      </w:pPr>
      <w:r w:rsidRPr="006D33BF">
        <w:rPr>
          <w:szCs w:val="22"/>
        </w:rPr>
        <w:t>Πρόβλημα ροής με στένωση στην είσοδο και διεύρυνση σε συγκεκριμένη θέση (</w:t>
      </w:r>
      <w:r w:rsidRPr="006D33BF">
        <w:rPr>
          <w:szCs w:val="22"/>
          <w:lang w:val="en-US"/>
        </w:rPr>
        <w:t>backward</w:t>
      </w:r>
      <w:r w:rsidRPr="006D33BF">
        <w:rPr>
          <w:szCs w:val="22"/>
        </w:rPr>
        <w:t xml:space="preserve"> </w:t>
      </w:r>
      <w:r w:rsidRPr="006D33BF">
        <w:rPr>
          <w:szCs w:val="22"/>
          <w:lang w:val="en-US"/>
        </w:rPr>
        <w:t>facing</w:t>
      </w:r>
      <w:r w:rsidRPr="006D33BF">
        <w:rPr>
          <w:szCs w:val="22"/>
        </w:rPr>
        <w:t xml:space="preserve"> </w:t>
      </w:r>
      <w:r w:rsidRPr="006D33BF">
        <w:rPr>
          <w:szCs w:val="22"/>
          <w:lang w:val="en-US"/>
        </w:rPr>
        <w:t>step</w:t>
      </w:r>
      <w:r w:rsidRPr="006D33BF">
        <w:rPr>
          <w:szCs w:val="22"/>
        </w:rPr>
        <w:t xml:space="preserve">, </w:t>
      </w:r>
      <w:r w:rsidRPr="006D33BF">
        <w:rPr>
          <w:szCs w:val="22"/>
          <w:lang w:val="en-US"/>
        </w:rPr>
        <w:t>BFS</w:t>
      </w:r>
      <w:r w:rsidRPr="006D33BF">
        <w:rPr>
          <w:szCs w:val="22"/>
        </w:rPr>
        <w:t>) μελετήθηκε ως τρισδιάστατη εφαρμογή. Το χωρικό πεδίο είναι (-5,15)</w:t>
      </w:r>
      <w:r w:rsidRPr="006D33BF">
        <w:rPr>
          <w:szCs w:val="22"/>
          <w:lang w:val="en-US"/>
        </w:rPr>
        <w:t>x</w:t>
      </w:r>
      <w:r w:rsidRPr="006D33BF">
        <w:rPr>
          <w:szCs w:val="22"/>
        </w:rPr>
        <w:t>(0,1)</w:t>
      </w:r>
      <w:r w:rsidRPr="006D33BF">
        <w:rPr>
          <w:szCs w:val="22"/>
          <w:lang w:val="en-US"/>
        </w:rPr>
        <w:t>x</w:t>
      </w:r>
      <w:r w:rsidRPr="006D33BF">
        <w:rPr>
          <w:szCs w:val="22"/>
        </w:rPr>
        <w:t xml:space="preserve">(-0.5,0.5), και χρησιμοποιήθηκε διατεταγμένο σύνολο κόμβων. Παλμική ροή </w:t>
      </w:r>
      <w:r w:rsidRPr="006D33BF">
        <w:rPr>
          <w:szCs w:val="22"/>
        </w:rPr>
        <w:lastRenderedPageBreak/>
        <w:t>(</w:t>
      </w:r>
      <w:proofErr w:type="spellStart"/>
      <w:r w:rsidRPr="006D33BF">
        <w:rPr>
          <w:szCs w:val="22"/>
        </w:rPr>
        <w:t>u,v</w:t>
      </w:r>
      <w:proofErr w:type="spellEnd"/>
      <w:r w:rsidRPr="006D33BF">
        <w:rPr>
          <w:szCs w:val="22"/>
        </w:rPr>
        <w:t>)=(1,0) θεωρήθηκε στην είσοδο του καναλιού, και πλήρως ανεπτυγμένη ροή στην έξοδο, καθώς και συνοριακές συνθήκες μη ολίσθησης στο υπόλοιπο των τοιχωμάτων.</w:t>
      </w:r>
    </w:p>
    <w:p w:rsidR="00606D75" w:rsidRPr="006D33BF" w:rsidRDefault="00606D75" w:rsidP="006D33BF">
      <w:pPr>
        <w:spacing w:line="480" w:lineRule="auto"/>
        <w:jc w:val="center"/>
        <w:rPr>
          <w:b/>
          <w:szCs w:val="22"/>
        </w:rPr>
      </w:pPr>
      <w:r w:rsidRPr="006D33BF">
        <w:rPr>
          <w:b/>
          <w:position w:val="50"/>
          <w:szCs w:val="22"/>
        </w:rPr>
        <w:t>(α)</w:t>
      </w:r>
      <w:r w:rsidRPr="006D33BF">
        <w:rPr>
          <w:noProof/>
          <w:szCs w:val="22"/>
        </w:rPr>
        <w:drawing>
          <wp:inline distT="0" distB="0" distL="0" distR="0">
            <wp:extent cx="4184650" cy="1344295"/>
            <wp:effectExtent l="19050" t="0" r="6350" b="0"/>
            <wp:docPr id="3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srcRect t="22681" r="5051" b="18462"/>
                    <a:stretch>
                      <a:fillRect/>
                    </a:stretch>
                  </pic:blipFill>
                  <pic:spPr bwMode="auto">
                    <a:xfrm>
                      <a:off x="0" y="0"/>
                      <a:ext cx="4184650" cy="1344295"/>
                    </a:xfrm>
                    <a:prstGeom prst="rect">
                      <a:avLst/>
                    </a:prstGeom>
                    <a:noFill/>
                    <a:ln w="9525">
                      <a:noFill/>
                      <a:miter lim="800000"/>
                      <a:headEnd/>
                      <a:tailEnd/>
                    </a:ln>
                  </pic:spPr>
                </pic:pic>
              </a:graphicData>
            </a:graphic>
          </wp:inline>
        </w:drawing>
      </w:r>
    </w:p>
    <w:p w:rsidR="00606D75" w:rsidRPr="006D33BF" w:rsidRDefault="00606D75" w:rsidP="006D33BF">
      <w:pPr>
        <w:spacing w:line="480" w:lineRule="auto"/>
        <w:jc w:val="center"/>
        <w:rPr>
          <w:b/>
          <w:szCs w:val="22"/>
        </w:rPr>
      </w:pPr>
      <w:r w:rsidRPr="006D33BF">
        <w:rPr>
          <w:b/>
          <w:position w:val="40"/>
          <w:szCs w:val="22"/>
        </w:rPr>
        <w:t>(β)</w:t>
      </w:r>
      <w:r w:rsidRPr="006D33BF">
        <w:rPr>
          <w:noProof/>
          <w:szCs w:val="22"/>
        </w:rPr>
        <w:drawing>
          <wp:inline distT="0" distB="0" distL="0" distR="0">
            <wp:extent cx="4457065" cy="581025"/>
            <wp:effectExtent l="19050" t="0" r="635" b="0"/>
            <wp:docPr id="33"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5"/>
                    <a:srcRect l="11313" t="39119" r="9293" b="41129"/>
                    <a:stretch>
                      <a:fillRect/>
                    </a:stretch>
                  </pic:blipFill>
                  <pic:spPr bwMode="auto">
                    <a:xfrm>
                      <a:off x="0" y="0"/>
                      <a:ext cx="4457065" cy="581025"/>
                    </a:xfrm>
                    <a:prstGeom prst="rect">
                      <a:avLst/>
                    </a:prstGeom>
                    <a:noFill/>
                    <a:ln w="9525">
                      <a:noFill/>
                      <a:miter lim="800000"/>
                      <a:headEnd/>
                      <a:tailEnd/>
                    </a:ln>
                  </pic:spPr>
                </pic:pic>
              </a:graphicData>
            </a:graphic>
          </wp:inline>
        </w:drawing>
      </w:r>
    </w:p>
    <w:p w:rsidR="00606D75" w:rsidRPr="006D33BF" w:rsidRDefault="00606D75" w:rsidP="006D33BF">
      <w:pPr>
        <w:spacing w:line="480" w:lineRule="auto"/>
        <w:jc w:val="both"/>
        <w:rPr>
          <w:szCs w:val="22"/>
        </w:rPr>
      </w:pPr>
      <w:r w:rsidRPr="006D33BF">
        <w:rPr>
          <w:b/>
          <w:szCs w:val="22"/>
        </w:rPr>
        <w:t>Σχήμα 8</w:t>
      </w:r>
      <w:r w:rsidRPr="006D33BF">
        <w:rPr>
          <w:szCs w:val="22"/>
        </w:rPr>
        <w:t xml:space="preserve">. </w:t>
      </w:r>
      <w:r w:rsidRPr="006D33BF">
        <w:rPr>
          <w:b/>
          <w:szCs w:val="22"/>
        </w:rPr>
        <w:t>(α)</w:t>
      </w:r>
      <w:r w:rsidRPr="006D33BF">
        <w:rPr>
          <w:szCs w:val="22"/>
        </w:rPr>
        <w:t xml:space="preserve"> Διατεταγμένη κατανομή κόμβων στο χωρίο επίλυσης, </w:t>
      </w:r>
      <w:r w:rsidRPr="006D33BF">
        <w:rPr>
          <w:b/>
          <w:szCs w:val="22"/>
        </w:rPr>
        <w:t>(β)</w:t>
      </w:r>
      <w:r w:rsidRPr="006D33BF">
        <w:rPr>
          <w:szCs w:val="22"/>
        </w:rPr>
        <w:t xml:space="preserve"> διανύσματα ταχυτήτων σε  </w:t>
      </w:r>
      <w:r w:rsidRPr="006D33BF">
        <w:rPr>
          <w:i/>
          <w:szCs w:val="22"/>
        </w:rPr>
        <w:t xml:space="preserve">y </w:t>
      </w:r>
      <w:r w:rsidRPr="006D33BF">
        <w:rPr>
          <w:szCs w:val="22"/>
        </w:rPr>
        <w:t xml:space="preserve">= 0.5 για </w:t>
      </w:r>
      <w:proofErr w:type="spellStart"/>
      <w:r w:rsidRPr="006D33BF">
        <w:rPr>
          <w:i/>
          <w:szCs w:val="22"/>
        </w:rPr>
        <w:t>Re</w:t>
      </w:r>
      <w:proofErr w:type="spellEnd"/>
      <w:r w:rsidRPr="006D33BF">
        <w:rPr>
          <w:i/>
          <w:szCs w:val="22"/>
        </w:rPr>
        <w:t xml:space="preserve"> </w:t>
      </w:r>
      <w:r w:rsidRPr="006D33BF">
        <w:rPr>
          <w:szCs w:val="22"/>
        </w:rPr>
        <w:t>= 75.</w:t>
      </w:r>
    </w:p>
    <w:p w:rsidR="00606D75" w:rsidRPr="006D33BF" w:rsidRDefault="00606D75" w:rsidP="006D33BF">
      <w:pPr>
        <w:spacing w:line="480" w:lineRule="auto"/>
        <w:jc w:val="both"/>
        <w:rPr>
          <w:szCs w:val="22"/>
        </w:rPr>
      </w:pPr>
    </w:p>
    <w:p w:rsidR="00606D75" w:rsidRPr="006D33BF" w:rsidRDefault="00606D75" w:rsidP="006D33BF">
      <w:pPr>
        <w:spacing w:line="480" w:lineRule="auto"/>
        <w:jc w:val="both"/>
        <w:rPr>
          <w:szCs w:val="22"/>
        </w:rPr>
      </w:pPr>
      <w:r w:rsidRPr="006D33BF">
        <w:rPr>
          <w:szCs w:val="22"/>
        </w:rPr>
        <w:t xml:space="preserve">Πραγματοποιήθηκε μελέτη της σύγκλισης για την διασφάλιση αριθμητικής λύσης ανεξάρτητης του επίπεδου </w:t>
      </w:r>
      <w:proofErr w:type="spellStart"/>
      <w:r w:rsidRPr="006D33BF">
        <w:rPr>
          <w:szCs w:val="22"/>
        </w:rPr>
        <w:t>διακριτοποίησης</w:t>
      </w:r>
      <w:proofErr w:type="spellEnd"/>
      <w:r w:rsidRPr="006D33BF">
        <w:rPr>
          <w:szCs w:val="22"/>
        </w:rPr>
        <w:t xml:space="preserve">. Χρησιμοποιήθηκε τελικά ένα πλήθος 48256 κόμβων, με χρονικό βήμα ολοκλήρωσης </w:t>
      </w:r>
      <w:r w:rsidRPr="006D33BF">
        <w:rPr>
          <w:i/>
          <w:szCs w:val="22"/>
        </w:rPr>
        <w:t>dt</w:t>
      </w:r>
      <w:r w:rsidRPr="006D33BF">
        <w:rPr>
          <w:szCs w:val="22"/>
        </w:rPr>
        <w:t>=10</w:t>
      </w:r>
      <w:r w:rsidRPr="006D33BF">
        <w:rPr>
          <w:szCs w:val="22"/>
          <w:vertAlign w:val="superscript"/>
        </w:rPr>
        <w:t>-4</w:t>
      </w:r>
      <w:r w:rsidRPr="006D33BF">
        <w:rPr>
          <w:szCs w:val="22"/>
        </w:rPr>
        <w:t>. Το Σχ. 8 δείχνει τα διανύσματα ταχυτήτων σε μεσαίο επίπεδο (</w:t>
      </w:r>
      <w:r w:rsidRPr="006D33BF">
        <w:rPr>
          <w:i/>
          <w:szCs w:val="22"/>
          <w:lang w:val="en-US"/>
        </w:rPr>
        <w:t>y</w:t>
      </w:r>
      <w:r w:rsidRPr="006D33BF">
        <w:rPr>
          <w:szCs w:val="22"/>
        </w:rPr>
        <w:t xml:space="preserve"> = 0.5) για μόνιμη κατάσταση σε </w:t>
      </w:r>
      <w:proofErr w:type="spellStart"/>
      <w:r w:rsidRPr="006D33BF">
        <w:rPr>
          <w:i/>
          <w:szCs w:val="22"/>
        </w:rPr>
        <w:t>Re</w:t>
      </w:r>
      <w:proofErr w:type="spellEnd"/>
      <w:r w:rsidRPr="006D33BF">
        <w:rPr>
          <w:szCs w:val="22"/>
        </w:rPr>
        <w:t xml:space="preserve"> = 75.</w:t>
      </w:r>
    </w:p>
    <w:p w:rsidR="00606D75" w:rsidRPr="006D33BF" w:rsidRDefault="00606D75" w:rsidP="006D33BF">
      <w:pPr>
        <w:autoSpaceDE w:val="0"/>
        <w:autoSpaceDN w:val="0"/>
        <w:adjustRightInd w:val="0"/>
        <w:spacing w:line="480" w:lineRule="auto"/>
        <w:jc w:val="both"/>
        <w:rPr>
          <w:b/>
          <w:szCs w:val="22"/>
        </w:rPr>
      </w:pPr>
    </w:p>
    <w:p w:rsidR="00606D75" w:rsidRPr="006D33BF" w:rsidRDefault="006D33BF" w:rsidP="006D33BF">
      <w:pPr>
        <w:tabs>
          <w:tab w:val="left" w:pos="360"/>
        </w:tabs>
        <w:spacing w:line="480" w:lineRule="auto"/>
        <w:jc w:val="both"/>
        <w:rPr>
          <w:b/>
          <w:szCs w:val="22"/>
        </w:rPr>
      </w:pPr>
      <w:r>
        <w:rPr>
          <w:b/>
          <w:szCs w:val="22"/>
        </w:rPr>
        <w:t>Συμπεράσματα</w:t>
      </w:r>
    </w:p>
    <w:p w:rsidR="00606D75" w:rsidRPr="006D33BF" w:rsidRDefault="00606D75" w:rsidP="006D33BF">
      <w:pPr>
        <w:autoSpaceDE w:val="0"/>
        <w:autoSpaceDN w:val="0"/>
        <w:adjustRightInd w:val="0"/>
        <w:spacing w:line="480" w:lineRule="auto"/>
        <w:jc w:val="both"/>
        <w:rPr>
          <w:szCs w:val="22"/>
        </w:rPr>
      </w:pPr>
      <w:r w:rsidRPr="006D33BF">
        <w:rPr>
          <w:szCs w:val="22"/>
        </w:rPr>
        <w:t xml:space="preserve">Μια </w:t>
      </w:r>
      <w:proofErr w:type="spellStart"/>
      <w:r w:rsidRPr="006D33BF">
        <w:rPr>
          <w:szCs w:val="22"/>
        </w:rPr>
        <w:t>απλεγματική</w:t>
      </w:r>
      <w:proofErr w:type="spellEnd"/>
      <w:r w:rsidRPr="006D33BF">
        <w:rPr>
          <w:szCs w:val="22"/>
        </w:rPr>
        <w:t xml:space="preserve"> μέθοδος τοπικής ταύτισης </w:t>
      </w:r>
      <w:proofErr w:type="spellStart"/>
      <w:r w:rsidRPr="006D33BF">
        <w:rPr>
          <w:szCs w:val="22"/>
        </w:rPr>
        <w:t>κυλούμενων</w:t>
      </w:r>
      <w:proofErr w:type="spellEnd"/>
      <w:r w:rsidRPr="006D33BF">
        <w:rPr>
          <w:szCs w:val="22"/>
        </w:rPr>
        <w:t xml:space="preserve"> ελαχίστων τετραγώνων παρουσιάζεται για την αριθμητική επίλυση των εξισώσεων </w:t>
      </w:r>
      <w:proofErr w:type="spellStart"/>
      <w:r w:rsidRPr="006D33BF">
        <w:rPr>
          <w:szCs w:val="22"/>
        </w:rPr>
        <w:t>Navier</w:t>
      </w:r>
      <w:proofErr w:type="spellEnd"/>
      <w:r w:rsidRPr="006D33BF">
        <w:rPr>
          <w:szCs w:val="22"/>
        </w:rPr>
        <w:t>-</w:t>
      </w:r>
      <w:proofErr w:type="spellStart"/>
      <w:r w:rsidRPr="006D33BF">
        <w:rPr>
          <w:szCs w:val="22"/>
        </w:rPr>
        <w:t>Stokes</w:t>
      </w:r>
      <w:proofErr w:type="spellEnd"/>
      <w:r w:rsidRPr="006D33BF">
        <w:rPr>
          <w:szCs w:val="22"/>
        </w:rPr>
        <w:t xml:space="preserve"> με χρήση της διαμόρφωσης ταχύτητας-</w:t>
      </w:r>
      <w:proofErr w:type="spellStart"/>
      <w:r w:rsidRPr="006D33BF">
        <w:rPr>
          <w:szCs w:val="22"/>
        </w:rPr>
        <w:t>στροβιλότητας</w:t>
      </w:r>
      <w:proofErr w:type="spellEnd"/>
      <w:r w:rsidRPr="006D33BF">
        <w:rPr>
          <w:szCs w:val="22"/>
        </w:rPr>
        <w:t xml:space="preserve">. Μια τεχνική διόρθωσης της ταχύτητας εξασφαλίζει τη ισχύ της εξίσωσης συνέχειας. Η προτεινόμενη μέθοδος, που είναι πραγματικά </w:t>
      </w:r>
      <w:proofErr w:type="spellStart"/>
      <w:r w:rsidRPr="006D33BF">
        <w:rPr>
          <w:szCs w:val="22"/>
        </w:rPr>
        <w:t>απλεγματική</w:t>
      </w:r>
      <w:proofErr w:type="spellEnd"/>
      <w:r w:rsidRPr="006D33BF">
        <w:rPr>
          <w:szCs w:val="22"/>
        </w:rPr>
        <w:t xml:space="preserve">, αποφεύγει εντελώς τις χρονοβόρες διαδικασίες δημιουργίας πλέγματος και προσαρμογής του σε πολύπλοκες γεωμετρίες που διέπουν τις παραδοσιακές μεθόδους πεπερασμένων στοιχείων και πεπερασμένων όγκων, ενώ η εφαρμογή των συγκεκριμένων κατανομών κόμβων εξασφαλιστεί την ακρίβεια και τη σύγκλιση σε συνήθεις χωρικές διαμερίσεις. Η μέθοδος λαμβάνει αριθμητικές λύσεις χρησιμοποιώντας είτε ομοιόμορφη ή μη ομοιόμορφη κατανομή κόμβων για ένα ευρύ φάσμα αριθμών </w:t>
      </w:r>
      <w:proofErr w:type="spellStart"/>
      <w:r w:rsidRPr="006D33BF">
        <w:rPr>
          <w:szCs w:val="22"/>
        </w:rPr>
        <w:t>Reynolds</w:t>
      </w:r>
      <w:proofErr w:type="spellEnd"/>
      <w:r w:rsidRPr="006D33BF">
        <w:rPr>
          <w:szCs w:val="22"/>
        </w:rPr>
        <w:t xml:space="preserve"> (έως 10000). Οι αριθμητικές λύσεις των προβλημάτων </w:t>
      </w:r>
      <w:r w:rsidRPr="006D33BF">
        <w:rPr>
          <w:szCs w:val="22"/>
        </w:rPr>
        <w:lastRenderedPageBreak/>
        <w:t>αναφοράς συγκρίθηκαν με προηγούμενες εργασίες, καθώς και με τα αποτελέσματα του εξομοιωτή δικτύου-</w:t>
      </w:r>
      <w:r w:rsidRPr="006D33BF">
        <w:rPr>
          <w:szCs w:val="22"/>
          <w:lang w:val="en-US"/>
        </w:rPr>
        <w:t>Boltzmann</w:t>
      </w:r>
      <w:r w:rsidRPr="006D33BF">
        <w:rPr>
          <w:szCs w:val="22"/>
        </w:rPr>
        <w:t xml:space="preserve">, με εξαιρετική συμφωνία. Τα αποτελέσματα της μεθόδου τοπικής ταύτισης επίσης συγκρίθηκαν με αυτά που προκύπτουν από συμβατικές μεθόδους υπολογιστικής ρευστομηχανικής που χρησιμοποιούν πλέγμα για ακανόνιστη γεωμετρία, όπου η ακρίβεια της μεθόδου σε μέτριες </w:t>
      </w:r>
      <w:proofErr w:type="spellStart"/>
      <w:r w:rsidRPr="006D33BF">
        <w:rPr>
          <w:szCs w:val="22"/>
        </w:rPr>
        <w:t>διακριτοποιήσεις</w:t>
      </w:r>
      <w:proofErr w:type="spellEnd"/>
      <w:r w:rsidRPr="006D33BF">
        <w:rPr>
          <w:szCs w:val="22"/>
        </w:rPr>
        <w:t xml:space="preserve"> ήταν εμφανής. Η μέθοδος τοπικής ταύτισης με την τεχνική της διόρθωσης ταχύτητας μπορεί να επεκταθεί ευθέως σε τρισδιάστατες πολύπλοκες γεωμετρίες για προβλήματα σταθερής και μεταβατικής ροής. </w:t>
      </w:r>
    </w:p>
    <w:p w:rsidR="0025147E" w:rsidRPr="006D33BF" w:rsidRDefault="0025147E" w:rsidP="006D33BF">
      <w:pPr>
        <w:autoSpaceDE w:val="0"/>
        <w:autoSpaceDN w:val="0"/>
        <w:adjustRightInd w:val="0"/>
        <w:spacing w:line="480" w:lineRule="auto"/>
        <w:jc w:val="both"/>
        <w:rPr>
          <w:szCs w:val="22"/>
        </w:rPr>
      </w:pPr>
    </w:p>
    <w:p w:rsidR="0025147E" w:rsidRPr="006D33BF" w:rsidRDefault="0025147E" w:rsidP="006D33BF">
      <w:pPr>
        <w:autoSpaceDE w:val="0"/>
        <w:autoSpaceDN w:val="0"/>
        <w:adjustRightInd w:val="0"/>
        <w:spacing w:line="480" w:lineRule="auto"/>
        <w:jc w:val="both"/>
        <w:rPr>
          <w:szCs w:val="22"/>
        </w:rPr>
      </w:pPr>
      <w:r>
        <w:t>Οι τεχνικές  που αναπτύχθηκαν στο παρόν έργο οδήγησαν στην δημιουργία αλγορίθμων που βελτίωσαν την πρόβλεψη των ιδιοτήτων ροής αίματος ασθενών για θεραπευτικό σχεδιασμό μέσω της γρήγορης επίλυσης των συνθηκών ροής πραγματικών δομών ψηφιοποιημένων και εισηγμένων κατάλληλα στους αλγορίθμους ως υπόβαθρο σχεδιασμού.</w:t>
      </w:r>
    </w:p>
    <w:p w:rsidR="00606D75" w:rsidRPr="006D33BF" w:rsidRDefault="00606D75" w:rsidP="006D33BF">
      <w:pPr>
        <w:spacing w:line="480" w:lineRule="auto"/>
        <w:jc w:val="both"/>
        <w:rPr>
          <w:szCs w:val="22"/>
        </w:rPr>
      </w:pPr>
    </w:p>
    <w:p w:rsidR="005029FB" w:rsidRPr="006D33BF" w:rsidRDefault="005029FB" w:rsidP="006D33BF">
      <w:pPr>
        <w:spacing w:line="480" w:lineRule="auto"/>
        <w:jc w:val="both"/>
        <w:rPr>
          <w:szCs w:val="22"/>
        </w:rPr>
      </w:pPr>
    </w:p>
    <w:p w:rsidR="00606D75" w:rsidRPr="006D33BF" w:rsidRDefault="00606D75" w:rsidP="006D33BF">
      <w:pPr>
        <w:widowControl w:val="0"/>
        <w:tabs>
          <w:tab w:val="left" w:pos="220"/>
          <w:tab w:val="left" w:pos="720"/>
        </w:tabs>
        <w:autoSpaceDE w:val="0"/>
        <w:autoSpaceDN w:val="0"/>
        <w:adjustRightInd w:val="0"/>
        <w:spacing w:line="480" w:lineRule="auto"/>
        <w:jc w:val="both"/>
        <w:rPr>
          <w:szCs w:val="22"/>
        </w:rPr>
      </w:pPr>
      <w:r w:rsidRPr="006D33BF">
        <w:rPr>
          <w:b/>
          <w:szCs w:val="22"/>
        </w:rPr>
        <w:t>ΒΙΒΛΙΟΓΡΑΦΙΑ</w:t>
      </w:r>
    </w:p>
    <w:p w:rsidR="00606D75" w:rsidRPr="006D33BF" w:rsidRDefault="005A4C5B" w:rsidP="006D33BF">
      <w:pPr>
        <w:spacing w:line="480" w:lineRule="auto"/>
        <w:ind w:left="480" w:hanging="480"/>
        <w:jc w:val="both"/>
        <w:rPr>
          <w:noProof/>
          <w:szCs w:val="22"/>
          <w:lang w:val="en-US"/>
        </w:rPr>
      </w:pPr>
      <w:r w:rsidRPr="006D33BF">
        <w:rPr>
          <w:szCs w:val="22"/>
        </w:rPr>
        <w:fldChar w:fldCharType="begin"/>
      </w:r>
      <w:r w:rsidR="00606D75" w:rsidRPr="006D33BF">
        <w:rPr>
          <w:szCs w:val="22"/>
        </w:rPr>
        <w:instrText xml:space="preserve"> ADDIN EN.REFLIST </w:instrText>
      </w:r>
      <w:r w:rsidRPr="006D33BF">
        <w:rPr>
          <w:szCs w:val="22"/>
        </w:rPr>
        <w:fldChar w:fldCharType="separate"/>
      </w:r>
      <w:r w:rsidR="00606D75" w:rsidRPr="006D33BF">
        <w:rPr>
          <w:noProof/>
          <w:szCs w:val="22"/>
        </w:rPr>
        <w:t>[1].</w:t>
      </w:r>
      <w:r w:rsidR="00606D75" w:rsidRPr="006D33BF">
        <w:rPr>
          <w:noProof/>
          <w:szCs w:val="22"/>
        </w:rPr>
        <w:tab/>
      </w:r>
      <w:r w:rsidR="00606D75" w:rsidRPr="006D33BF">
        <w:rPr>
          <w:noProof/>
          <w:szCs w:val="22"/>
          <w:lang w:val="en-US"/>
        </w:rPr>
        <w:t>Belytschko</w:t>
      </w:r>
      <w:r w:rsidR="00606D75" w:rsidRPr="006D33BF">
        <w:rPr>
          <w:noProof/>
          <w:szCs w:val="22"/>
        </w:rPr>
        <w:t xml:space="preserve"> </w:t>
      </w:r>
      <w:r w:rsidR="00606D75" w:rsidRPr="006D33BF">
        <w:rPr>
          <w:noProof/>
          <w:szCs w:val="22"/>
          <w:lang w:val="en-US"/>
        </w:rPr>
        <w:t>T</w:t>
      </w:r>
      <w:r w:rsidR="00606D75" w:rsidRPr="006D33BF">
        <w:rPr>
          <w:noProof/>
          <w:szCs w:val="22"/>
        </w:rPr>
        <w:t xml:space="preserve">., </w:t>
      </w:r>
      <w:r w:rsidR="00606D75" w:rsidRPr="006D33BF">
        <w:rPr>
          <w:noProof/>
          <w:szCs w:val="22"/>
          <w:lang w:val="en-US"/>
        </w:rPr>
        <w:t>Lu</w:t>
      </w:r>
      <w:r w:rsidR="00606D75" w:rsidRPr="006D33BF">
        <w:rPr>
          <w:noProof/>
          <w:szCs w:val="22"/>
        </w:rPr>
        <w:t xml:space="preserve"> </w:t>
      </w:r>
      <w:r w:rsidR="00606D75" w:rsidRPr="006D33BF">
        <w:rPr>
          <w:noProof/>
          <w:szCs w:val="22"/>
          <w:lang w:val="en-US"/>
        </w:rPr>
        <w:t>Y</w:t>
      </w:r>
      <w:r w:rsidR="00606D75" w:rsidRPr="006D33BF">
        <w:rPr>
          <w:noProof/>
          <w:szCs w:val="22"/>
        </w:rPr>
        <w:t>.</w:t>
      </w:r>
      <w:r w:rsidR="00606D75" w:rsidRPr="006D33BF">
        <w:rPr>
          <w:noProof/>
          <w:szCs w:val="22"/>
          <w:lang w:val="en-US"/>
        </w:rPr>
        <w:t>Y</w:t>
      </w:r>
      <w:r w:rsidR="00606D75" w:rsidRPr="006D33BF">
        <w:rPr>
          <w:noProof/>
          <w:szCs w:val="22"/>
        </w:rPr>
        <w:t xml:space="preserve">., </w:t>
      </w:r>
      <w:r w:rsidR="00606D75" w:rsidRPr="006D33BF">
        <w:rPr>
          <w:noProof/>
          <w:szCs w:val="22"/>
          <w:lang w:val="en-US"/>
        </w:rPr>
        <w:t>Gu</w:t>
      </w:r>
      <w:r w:rsidR="00606D75" w:rsidRPr="006D33BF">
        <w:rPr>
          <w:noProof/>
          <w:szCs w:val="22"/>
        </w:rPr>
        <w:t xml:space="preserve"> </w:t>
      </w:r>
      <w:r w:rsidR="00606D75" w:rsidRPr="006D33BF">
        <w:rPr>
          <w:noProof/>
          <w:szCs w:val="22"/>
          <w:lang w:val="en-US"/>
        </w:rPr>
        <w:t>L</w:t>
      </w:r>
      <w:r w:rsidR="00606D75" w:rsidRPr="006D33BF">
        <w:rPr>
          <w:noProof/>
          <w:szCs w:val="22"/>
        </w:rPr>
        <w:t xml:space="preserve">., </w:t>
      </w:r>
      <w:r w:rsidR="00606D75" w:rsidRPr="006D33BF">
        <w:rPr>
          <w:noProof/>
          <w:szCs w:val="22"/>
          <w:lang w:val="en-US"/>
        </w:rPr>
        <w:t>Int</w:t>
      </w:r>
      <w:r w:rsidR="00606D75" w:rsidRPr="006D33BF">
        <w:rPr>
          <w:noProof/>
          <w:szCs w:val="22"/>
        </w:rPr>
        <w:t xml:space="preserve">. </w:t>
      </w:r>
      <w:r w:rsidR="00606D75" w:rsidRPr="006D33BF">
        <w:rPr>
          <w:noProof/>
          <w:szCs w:val="22"/>
          <w:lang w:val="en-US"/>
        </w:rPr>
        <w:t>J</w:t>
      </w:r>
      <w:r w:rsidR="00606D75" w:rsidRPr="006D33BF">
        <w:rPr>
          <w:noProof/>
          <w:szCs w:val="22"/>
        </w:rPr>
        <w:t xml:space="preserve">. </w:t>
      </w:r>
      <w:r w:rsidR="00606D75" w:rsidRPr="006D33BF">
        <w:rPr>
          <w:noProof/>
          <w:szCs w:val="22"/>
          <w:lang w:val="en-US"/>
        </w:rPr>
        <w:t>Numer</w:t>
      </w:r>
      <w:r w:rsidR="00606D75" w:rsidRPr="006D33BF">
        <w:rPr>
          <w:noProof/>
          <w:szCs w:val="22"/>
        </w:rPr>
        <w:t xml:space="preserve">. </w:t>
      </w:r>
      <w:r w:rsidR="00606D75" w:rsidRPr="006D33BF">
        <w:rPr>
          <w:noProof/>
          <w:szCs w:val="22"/>
          <w:lang w:val="en-US"/>
        </w:rPr>
        <w:t xml:space="preserve">Methods Eng. </w:t>
      </w:r>
      <w:r w:rsidR="00606D75" w:rsidRPr="006D33BF">
        <w:rPr>
          <w:b/>
          <w:noProof/>
          <w:szCs w:val="22"/>
          <w:lang w:val="en-US"/>
        </w:rPr>
        <w:t>37:</w:t>
      </w:r>
      <w:r w:rsidR="00606D75" w:rsidRPr="006D33BF">
        <w:rPr>
          <w:noProof/>
          <w:szCs w:val="22"/>
          <w:lang w:val="en-US"/>
        </w:rPr>
        <w:t>229 (1994).</w:t>
      </w:r>
    </w:p>
    <w:p w:rsidR="00606D75" w:rsidRPr="006D33BF" w:rsidRDefault="00606D75" w:rsidP="006D33BF">
      <w:pPr>
        <w:spacing w:line="480" w:lineRule="auto"/>
        <w:ind w:left="480" w:hanging="480"/>
        <w:jc w:val="both"/>
        <w:rPr>
          <w:noProof/>
          <w:szCs w:val="22"/>
          <w:lang w:val="en-US"/>
        </w:rPr>
      </w:pPr>
      <w:r w:rsidRPr="006D33BF">
        <w:rPr>
          <w:noProof/>
          <w:szCs w:val="22"/>
          <w:lang w:val="en-US"/>
        </w:rPr>
        <w:t>[2].</w:t>
      </w:r>
      <w:r w:rsidRPr="006D33BF">
        <w:rPr>
          <w:noProof/>
          <w:szCs w:val="22"/>
          <w:lang w:val="en-US"/>
        </w:rPr>
        <w:tab/>
        <w:t xml:space="preserve">Liu W.K., Jun S., Lit S., Adee J., Belytschko T., Int. J. Numer. Methods Eng. </w:t>
      </w:r>
      <w:r w:rsidRPr="006D33BF">
        <w:rPr>
          <w:b/>
          <w:noProof/>
          <w:szCs w:val="22"/>
          <w:lang w:val="en-US"/>
        </w:rPr>
        <w:t>38:</w:t>
      </w:r>
      <w:r w:rsidRPr="006D33BF">
        <w:rPr>
          <w:noProof/>
          <w:szCs w:val="22"/>
          <w:lang w:val="en-US"/>
        </w:rPr>
        <w:t>1655 (1995).</w:t>
      </w:r>
    </w:p>
    <w:p w:rsidR="00606D75" w:rsidRPr="006D33BF" w:rsidRDefault="00606D75" w:rsidP="006D33BF">
      <w:pPr>
        <w:spacing w:line="480" w:lineRule="auto"/>
        <w:ind w:left="480" w:hanging="480"/>
        <w:jc w:val="both"/>
        <w:rPr>
          <w:noProof/>
          <w:szCs w:val="22"/>
          <w:lang w:val="en-US"/>
        </w:rPr>
      </w:pPr>
      <w:r w:rsidRPr="006D33BF">
        <w:rPr>
          <w:noProof/>
          <w:szCs w:val="22"/>
          <w:lang w:val="en-US"/>
        </w:rPr>
        <w:t>[3].</w:t>
      </w:r>
      <w:r w:rsidRPr="006D33BF">
        <w:rPr>
          <w:noProof/>
          <w:szCs w:val="22"/>
          <w:lang w:val="en-US"/>
        </w:rPr>
        <w:tab/>
        <w:t xml:space="preserve">Oñate E., Idelsohn S., Zienkiewicz O.C., Taylor R.L., Sacco C., Comput. Meth. Appl. Mech. Eng. </w:t>
      </w:r>
      <w:r w:rsidRPr="006D33BF">
        <w:rPr>
          <w:b/>
          <w:noProof/>
          <w:szCs w:val="22"/>
          <w:lang w:val="en-US"/>
        </w:rPr>
        <w:t>139:</w:t>
      </w:r>
      <w:r w:rsidRPr="006D33BF">
        <w:rPr>
          <w:noProof/>
          <w:szCs w:val="22"/>
          <w:lang w:val="en-US"/>
        </w:rPr>
        <w:t>315 (1996).</w:t>
      </w:r>
    </w:p>
    <w:p w:rsidR="00606D75" w:rsidRPr="006D33BF" w:rsidRDefault="00606D75" w:rsidP="006D33BF">
      <w:pPr>
        <w:spacing w:line="480" w:lineRule="auto"/>
        <w:ind w:left="480" w:hanging="480"/>
        <w:jc w:val="both"/>
        <w:rPr>
          <w:noProof/>
          <w:szCs w:val="22"/>
          <w:lang w:val="en-US"/>
        </w:rPr>
      </w:pPr>
      <w:r w:rsidRPr="006D33BF">
        <w:rPr>
          <w:noProof/>
          <w:szCs w:val="22"/>
          <w:lang w:val="en-US"/>
        </w:rPr>
        <w:t>[4].</w:t>
      </w:r>
      <w:r w:rsidRPr="006D33BF">
        <w:rPr>
          <w:noProof/>
          <w:szCs w:val="22"/>
          <w:lang w:val="en-US"/>
        </w:rPr>
        <w:tab/>
        <w:t xml:space="preserve">Atluri S.N. and Zhu T., Comput. Mech. </w:t>
      </w:r>
      <w:r w:rsidRPr="006D33BF">
        <w:rPr>
          <w:b/>
          <w:noProof/>
          <w:szCs w:val="22"/>
          <w:lang w:val="en-US"/>
        </w:rPr>
        <w:t>22:</w:t>
      </w:r>
      <w:r w:rsidRPr="006D33BF">
        <w:rPr>
          <w:noProof/>
          <w:szCs w:val="22"/>
          <w:lang w:val="en-US"/>
        </w:rPr>
        <w:t>117 (1998).</w:t>
      </w:r>
    </w:p>
    <w:p w:rsidR="00606D75" w:rsidRPr="006D33BF" w:rsidRDefault="00606D75" w:rsidP="006D33BF">
      <w:pPr>
        <w:spacing w:line="480" w:lineRule="auto"/>
        <w:ind w:left="480" w:hanging="480"/>
        <w:jc w:val="both"/>
        <w:rPr>
          <w:noProof/>
          <w:szCs w:val="22"/>
          <w:lang w:val="en-US"/>
        </w:rPr>
      </w:pPr>
      <w:r w:rsidRPr="006D33BF">
        <w:rPr>
          <w:noProof/>
          <w:szCs w:val="22"/>
          <w:lang w:val="en-US"/>
        </w:rPr>
        <w:t>[5].</w:t>
      </w:r>
      <w:r w:rsidRPr="006D33BF">
        <w:rPr>
          <w:noProof/>
          <w:szCs w:val="22"/>
          <w:lang w:val="en-US"/>
        </w:rPr>
        <w:tab/>
        <w:t xml:space="preserve">Atluri S.N. and Shen S., Adv. Comput. Math. </w:t>
      </w:r>
      <w:r w:rsidRPr="006D33BF">
        <w:rPr>
          <w:b/>
          <w:noProof/>
          <w:szCs w:val="22"/>
          <w:lang w:val="en-US"/>
        </w:rPr>
        <w:t>23:</w:t>
      </w:r>
      <w:r w:rsidRPr="006D33BF">
        <w:rPr>
          <w:noProof/>
          <w:szCs w:val="22"/>
          <w:lang w:val="en-US"/>
        </w:rPr>
        <w:t>73 (2005).</w:t>
      </w:r>
    </w:p>
    <w:p w:rsidR="00606D75" w:rsidRPr="006D33BF" w:rsidRDefault="00606D75" w:rsidP="006D33BF">
      <w:pPr>
        <w:spacing w:line="480" w:lineRule="auto"/>
        <w:ind w:left="480" w:hanging="480"/>
        <w:jc w:val="both"/>
        <w:rPr>
          <w:noProof/>
          <w:szCs w:val="22"/>
          <w:lang w:val="en-US"/>
        </w:rPr>
      </w:pPr>
      <w:r w:rsidRPr="006D33BF">
        <w:rPr>
          <w:noProof/>
          <w:szCs w:val="22"/>
          <w:lang w:val="en-US"/>
        </w:rPr>
        <w:t>[6].</w:t>
      </w:r>
      <w:r w:rsidRPr="006D33BF">
        <w:rPr>
          <w:noProof/>
          <w:szCs w:val="22"/>
          <w:lang w:val="en-US"/>
        </w:rPr>
        <w:tab/>
        <w:t>Liu G.R. Meshfree Methods: Moving Beyond the Finite Element Method, Second Edition</w:t>
      </w:r>
      <w:r w:rsidRPr="006D33BF">
        <w:rPr>
          <w:i/>
          <w:noProof/>
          <w:szCs w:val="22"/>
          <w:lang w:val="en-US"/>
        </w:rPr>
        <w:t xml:space="preserve">, </w:t>
      </w:r>
      <w:r w:rsidRPr="006D33BF">
        <w:rPr>
          <w:noProof/>
          <w:szCs w:val="22"/>
          <w:lang w:val="en-US"/>
        </w:rPr>
        <w:t>CRC Press:  (2009).</w:t>
      </w:r>
    </w:p>
    <w:p w:rsidR="00606D75" w:rsidRPr="006D33BF" w:rsidRDefault="00606D75" w:rsidP="006D33BF">
      <w:pPr>
        <w:spacing w:line="480" w:lineRule="auto"/>
        <w:ind w:left="480" w:hanging="480"/>
        <w:jc w:val="both"/>
        <w:rPr>
          <w:noProof/>
          <w:szCs w:val="22"/>
          <w:lang w:val="en-US"/>
        </w:rPr>
      </w:pPr>
      <w:r w:rsidRPr="006D33BF">
        <w:rPr>
          <w:noProof/>
          <w:szCs w:val="22"/>
          <w:lang w:val="en-US"/>
        </w:rPr>
        <w:t>[7].</w:t>
      </w:r>
      <w:r w:rsidRPr="006D33BF">
        <w:rPr>
          <w:noProof/>
          <w:szCs w:val="22"/>
          <w:lang w:val="en-US"/>
        </w:rPr>
        <w:tab/>
        <w:t xml:space="preserve">Kalarakis A.N., Burganos V.N., Payatakes A.C., Phys. Rev. E Stat. Nonlinear Soft Matter Phys. </w:t>
      </w:r>
      <w:r w:rsidRPr="006D33BF">
        <w:rPr>
          <w:b/>
          <w:noProof/>
          <w:szCs w:val="22"/>
          <w:lang w:val="en-US"/>
        </w:rPr>
        <w:t>67:</w:t>
      </w:r>
      <w:r w:rsidRPr="006D33BF">
        <w:rPr>
          <w:noProof/>
          <w:szCs w:val="22"/>
          <w:lang w:val="en-US"/>
        </w:rPr>
        <w:t>167021 (2003).</w:t>
      </w:r>
    </w:p>
    <w:p w:rsidR="00606D75" w:rsidRPr="006D33BF" w:rsidRDefault="00606D75" w:rsidP="006D33BF">
      <w:pPr>
        <w:spacing w:line="480" w:lineRule="auto"/>
        <w:ind w:left="480" w:hanging="480"/>
        <w:jc w:val="both"/>
        <w:rPr>
          <w:noProof/>
          <w:szCs w:val="22"/>
          <w:lang w:val="en-US"/>
        </w:rPr>
      </w:pPr>
      <w:r w:rsidRPr="006D33BF">
        <w:rPr>
          <w:noProof/>
          <w:szCs w:val="22"/>
          <w:lang w:val="en-US"/>
        </w:rPr>
        <w:lastRenderedPageBreak/>
        <w:t>[8].</w:t>
      </w:r>
      <w:r w:rsidRPr="006D33BF">
        <w:rPr>
          <w:noProof/>
          <w:szCs w:val="22"/>
          <w:lang w:val="en-US"/>
        </w:rPr>
        <w:tab/>
        <w:t xml:space="preserve">Michalis V.K., Kalarakis A.N., Skouras E.D., Burganos V.N., Water Resour. Res. </w:t>
      </w:r>
      <w:r w:rsidRPr="006D33BF">
        <w:rPr>
          <w:b/>
          <w:noProof/>
          <w:szCs w:val="22"/>
          <w:lang w:val="en-US"/>
        </w:rPr>
        <w:t>45</w:t>
      </w:r>
      <w:r w:rsidRPr="006D33BF">
        <w:rPr>
          <w:noProof/>
          <w:szCs w:val="22"/>
          <w:lang w:val="en-US"/>
        </w:rPr>
        <w:t xml:space="preserve"> (2009).</w:t>
      </w:r>
    </w:p>
    <w:p w:rsidR="00606D75" w:rsidRPr="006D33BF" w:rsidRDefault="00606D75" w:rsidP="006D33BF">
      <w:pPr>
        <w:spacing w:line="480" w:lineRule="auto"/>
        <w:ind w:left="480" w:hanging="480"/>
        <w:jc w:val="both"/>
        <w:rPr>
          <w:noProof/>
          <w:szCs w:val="22"/>
          <w:lang w:val="en-US"/>
        </w:rPr>
      </w:pPr>
      <w:r w:rsidRPr="006D33BF">
        <w:rPr>
          <w:noProof/>
          <w:szCs w:val="22"/>
          <w:lang w:val="en-US"/>
        </w:rPr>
        <w:t>[9].</w:t>
      </w:r>
      <w:r w:rsidRPr="006D33BF">
        <w:rPr>
          <w:noProof/>
          <w:szCs w:val="22"/>
          <w:lang w:val="en-US"/>
        </w:rPr>
        <w:tab/>
        <w:t xml:space="preserve">Kalarakis A.N., Bourantas G.C., Skouras E.D., Loukopoulos V.C., Burganos V.N., Int. J. Numer. Methods Fluids </w:t>
      </w:r>
      <w:r w:rsidRPr="006D33BF">
        <w:rPr>
          <w:b/>
          <w:noProof/>
          <w:szCs w:val="22"/>
          <w:lang w:val="en-US"/>
        </w:rPr>
        <w:t>70:</w:t>
      </w:r>
      <w:r w:rsidRPr="006D33BF">
        <w:rPr>
          <w:noProof/>
          <w:szCs w:val="22"/>
          <w:lang w:val="en-US"/>
        </w:rPr>
        <w:t>1428 (2012).</w:t>
      </w:r>
    </w:p>
    <w:p w:rsidR="00606D75" w:rsidRPr="006D33BF" w:rsidRDefault="00606D75" w:rsidP="006D33BF">
      <w:pPr>
        <w:spacing w:line="480" w:lineRule="auto"/>
        <w:ind w:left="480" w:hanging="480"/>
        <w:jc w:val="both"/>
        <w:rPr>
          <w:noProof/>
          <w:szCs w:val="22"/>
          <w:lang w:val="en-US"/>
        </w:rPr>
      </w:pPr>
      <w:r w:rsidRPr="006D33BF">
        <w:rPr>
          <w:noProof/>
          <w:szCs w:val="22"/>
          <w:lang w:val="en-US"/>
        </w:rPr>
        <w:t>[10].</w:t>
      </w:r>
      <w:r w:rsidRPr="006D33BF">
        <w:rPr>
          <w:noProof/>
          <w:szCs w:val="22"/>
          <w:lang w:val="en-US"/>
        </w:rPr>
        <w:tab/>
        <w:t xml:space="preserve">Lancaster P. and Salkauskas K., Math. Comput. </w:t>
      </w:r>
      <w:r w:rsidRPr="006D33BF">
        <w:rPr>
          <w:b/>
          <w:noProof/>
          <w:szCs w:val="22"/>
          <w:lang w:val="en-US"/>
        </w:rPr>
        <w:t>37:</w:t>
      </w:r>
      <w:r w:rsidRPr="006D33BF">
        <w:rPr>
          <w:noProof/>
          <w:szCs w:val="22"/>
          <w:lang w:val="en-US"/>
        </w:rPr>
        <w:t>141 (1981).</w:t>
      </w:r>
    </w:p>
    <w:p w:rsidR="00606D75" w:rsidRPr="006D33BF" w:rsidRDefault="00606D75" w:rsidP="006D33BF">
      <w:pPr>
        <w:spacing w:line="480" w:lineRule="auto"/>
        <w:ind w:left="480" w:hanging="480"/>
        <w:jc w:val="both"/>
        <w:rPr>
          <w:noProof/>
          <w:szCs w:val="22"/>
          <w:lang w:val="en-US"/>
        </w:rPr>
      </w:pPr>
      <w:r w:rsidRPr="006D33BF">
        <w:rPr>
          <w:noProof/>
          <w:szCs w:val="22"/>
          <w:lang w:val="en-US"/>
        </w:rPr>
        <w:t>[11].</w:t>
      </w:r>
      <w:r w:rsidRPr="006D33BF">
        <w:rPr>
          <w:noProof/>
          <w:szCs w:val="22"/>
          <w:lang w:val="en-US"/>
        </w:rPr>
        <w:tab/>
        <w:t xml:space="preserve">Bourantas G.C., Skouras E.D., Loukopoulos V.C., Nikiforidis G.C., CMES-Comp. Model. Eng. </w:t>
      </w:r>
      <w:r w:rsidRPr="006D33BF">
        <w:rPr>
          <w:b/>
          <w:noProof/>
          <w:szCs w:val="22"/>
          <w:lang w:val="en-US"/>
        </w:rPr>
        <w:t>64:</w:t>
      </w:r>
      <w:r w:rsidRPr="006D33BF">
        <w:rPr>
          <w:noProof/>
          <w:szCs w:val="22"/>
          <w:lang w:val="en-US"/>
        </w:rPr>
        <w:t>187 (2010).</w:t>
      </w:r>
    </w:p>
    <w:p w:rsidR="00606D75" w:rsidRPr="006D33BF" w:rsidRDefault="00606D75" w:rsidP="006D33BF">
      <w:pPr>
        <w:spacing w:line="480" w:lineRule="auto"/>
        <w:ind w:left="480" w:hanging="480"/>
        <w:jc w:val="both"/>
        <w:rPr>
          <w:noProof/>
          <w:szCs w:val="22"/>
          <w:lang w:val="en-US"/>
        </w:rPr>
      </w:pPr>
      <w:r w:rsidRPr="006D33BF">
        <w:rPr>
          <w:noProof/>
          <w:szCs w:val="22"/>
          <w:lang w:val="en-US"/>
        </w:rPr>
        <w:t>[12].</w:t>
      </w:r>
      <w:r w:rsidRPr="006D33BF">
        <w:rPr>
          <w:noProof/>
          <w:szCs w:val="22"/>
          <w:lang w:val="en-US"/>
        </w:rPr>
        <w:tab/>
        <w:t xml:space="preserve">Bourantas G.C. and Burganos V.N., Eng. Anal. Bound. Elem. </w:t>
      </w:r>
      <w:r w:rsidRPr="006D33BF">
        <w:rPr>
          <w:b/>
          <w:noProof/>
          <w:szCs w:val="22"/>
          <w:lang w:val="en-US"/>
        </w:rPr>
        <w:t>37:</w:t>
      </w:r>
      <w:r w:rsidRPr="006D33BF">
        <w:rPr>
          <w:noProof/>
          <w:szCs w:val="22"/>
          <w:lang w:val="en-US"/>
        </w:rPr>
        <w:t>1117 (2013).</w:t>
      </w:r>
    </w:p>
    <w:p w:rsidR="00606D75" w:rsidRPr="006D33BF" w:rsidRDefault="00606D75" w:rsidP="006D33BF">
      <w:pPr>
        <w:spacing w:line="480" w:lineRule="auto"/>
        <w:ind w:left="480" w:hanging="480"/>
        <w:jc w:val="both"/>
        <w:rPr>
          <w:noProof/>
          <w:szCs w:val="22"/>
          <w:lang w:val="en-US"/>
        </w:rPr>
      </w:pPr>
      <w:r w:rsidRPr="006D33BF">
        <w:rPr>
          <w:noProof/>
          <w:szCs w:val="22"/>
          <w:lang w:val="en-US"/>
        </w:rPr>
        <w:t>[13].</w:t>
      </w:r>
      <w:r w:rsidRPr="006D33BF">
        <w:rPr>
          <w:noProof/>
          <w:szCs w:val="22"/>
          <w:lang w:val="en-US"/>
        </w:rPr>
        <w:tab/>
        <w:t xml:space="preserve">Kim D.W. and Liu W.K., SIAM J. Numer. Anal. </w:t>
      </w:r>
      <w:r w:rsidRPr="006D33BF">
        <w:rPr>
          <w:b/>
          <w:noProof/>
          <w:szCs w:val="22"/>
          <w:lang w:val="en-US"/>
        </w:rPr>
        <w:t>44:</w:t>
      </w:r>
      <w:r w:rsidRPr="006D33BF">
        <w:rPr>
          <w:noProof/>
          <w:szCs w:val="22"/>
          <w:lang w:val="en-US"/>
        </w:rPr>
        <w:t>515 (2006).</w:t>
      </w:r>
    </w:p>
    <w:p w:rsidR="00606D75" w:rsidRPr="006D33BF" w:rsidRDefault="00606D75" w:rsidP="006D33BF">
      <w:pPr>
        <w:spacing w:line="480" w:lineRule="auto"/>
        <w:ind w:left="480" w:hanging="480"/>
        <w:jc w:val="both"/>
        <w:rPr>
          <w:noProof/>
          <w:szCs w:val="22"/>
          <w:lang w:val="en-US"/>
        </w:rPr>
      </w:pPr>
      <w:r w:rsidRPr="006D33BF">
        <w:rPr>
          <w:noProof/>
          <w:szCs w:val="22"/>
          <w:lang w:val="en-US"/>
        </w:rPr>
        <w:t>[14].</w:t>
      </w:r>
      <w:r w:rsidRPr="006D33BF">
        <w:rPr>
          <w:noProof/>
          <w:szCs w:val="22"/>
          <w:lang w:val="en-US"/>
        </w:rPr>
        <w:tab/>
        <w:t xml:space="preserve">Bourantas G.C., Skouras E.D., Nikiforidis G.C., CMES - Computer Modeling in Engineering and Sciences </w:t>
      </w:r>
      <w:r w:rsidRPr="006D33BF">
        <w:rPr>
          <w:b/>
          <w:noProof/>
          <w:szCs w:val="22"/>
          <w:lang w:val="en-US"/>
        </w:rPr>
        <w:t>43:</w:t>
      </w:r>
      <w:r w:rsidRPr="006D33BF">
        <w:rPr>
          <w:noProof/>
          <w:szCs w:val="22"/>
          <w:lang w:val="en-US"/>
        </w:rPr>
        <w:t>1 (2009).</w:t>
      </w:r>
    </w:p>
    <w:p w:rsidR="00606D75" w:rsidRPr="006D33BF" w:rsidRDefault="00606D75" w:rsidP="006D33BF">
      <w:pPr>
        <w:spacing w:line="480" w:lineRule="auto"/>
        <w:jc w:val="both"/>
        <w:rPr>
          <w:noProof/>
          <w:szCs w:val="22"/>
          <w:lang w:val="en-US"/>
        </w:rPr>
      </w:pPr>
    </w:p>
    <w:p w:rsidR="006065BB" w:rsidRPr="006D33BF" w:rsidRDefault="005A4C5B" w:rsidP="006D33BF">
      <w:pPr>
        <w:spacing w:line="480" w:lineRule="auto"/>
        <w:jc w:val="both"/>
        <w:rPr>
          <w:noProof/>
          <w:spacing w:val="-2"/>
          <w:szCs w:val="22"/>
          <w:lang w:val="en-US"/>
        </w:rPr>
      </w:pPr>
      <w:r w:rsidRPr="006D33BF">
        <w:rPr>
          <w:szCs w:val="22"/>
        </w:rPr>
        <w:fldChar w:fldCharType="end"/>
      </w:r>
    </w:p>
    <w:sectPr w:rsidR="006065BB" w:rsidRPr="006D33BF" w:rsidSect="00FD01C7">
      <w:footerReference w:type="default" r:id="rId26"/>
      <w:pgSz w:w="11906" w:h="16838"/>
      <w:pgMar w:top="899" w:right="1226" w:bottom="899" w:left="13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75E73" w:rsidRDefault="00F75E73">
      <w:r>
        <w:separator/>
      </w:r>
    </w:p>
  </w:endnote>
  <w:endnote w:type="continuationSeparator" w:id="0">
    <w:p w:rsidR="00F75E73" w:rsidRDefault="00F75E7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E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E1002EFF" w:usb1="C000605B" w:usb2="00000029" w:usb3="00000000" w:csb0="000101FF" w:csb1="00000000"/>
  </w:font>
  <w:font w:name="Calibri">
    <w:panose1 w:val="020F0502020204030204"/>
    <w:charset w:val="A1"/>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F1AE1" w:rsidRPr="000A1A72" w:rsidRDefault="00EF1AE1" w:rsidP="000A1A72">
    <w:pPr>
      <w:pStyle w:val="Footer"/>
      <w:pBdr>
        <w:top w:val="single" w:sz="4" w:space="1" w:color="auto"/>
      </w:pBdr>
      <w:jc w:val="right"/>
      <w:rPr>
        <w:i/>
        <w:sz w:val="16"/>
        <w:szCs w:val="16"/>
      </w:rPr>
    </w:pPr>
    <w:r w:rsidRPr="00DA6C6A">
      <w:rPr>
        <w:i/>
        <w:sz w:val="16"/>
        <w:szCs w:val="16"/>
      </w:rPr>
      <w:t>Ειδ</w:t>
    </w:r>
    <w:r>
      <w:rPr>
        <w:i/>
        <w:sz w:val="16"/>
        <w:szCs w:val="16"/>
      </w:rPr>
      <w:t>ικός Λογαριασμός Τ.Ε.Ι. Πάτρας</w:t>
    </w:r>
    <w:r w:rsidRPr="00DA6C6A">
      <w:rPr>
        <w:i/>
        <w:sz w:val="16"/>
        <w:szCs w:val="16"/>
      </w:rPr>
      <w:t xml:space="preserve">– </w:t>
    </w:r>
    <w:r>
      <w:rPr>
        <w:i/>
        <w:sz w:val="16"/>
        <w:szCs w:val="16"/>
      </w:rPr>
      <w:t>5.3</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75E73" w:rsidRDefault="00F75E73">
      <w:r>
        <w:separator/>
      </w:r>
    </w:p>
  </w:footnote>
  <w:footnote w:type="continuationSeparator" w:id="0">
    <w:p w:rsidR="00F75E73" w:rsidRDefault="00F75E7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365ED0"/>
    <w:multiLevelType w:val="singleLevel"/>
    <w:tmpl w:val="ECD0A5A6"/>
    <w:name w:val="AIPTables"/>
    <w:lvl w:ilvl="0">
      <w:start w:val="1"/>
      <w:numFmt w:val="decimal"/>
      <w:lvlText w:val="%1"/>
      <w:lvlJc w:val="left"/>
      <w:pPr>
        <w:tabs>
          <w:tab w:val="num" w:pos="3240"/>
        </w:tabs>
        <w:ind w:left="3240" w:hanging="360"/>
      </w:pPr>
    </w:lvl>
  </w:abstractNum>
  <w:abstractNum w:abstractNumId="1">
    <w:nsid w:val="517B15D6"/>
    <w:multiLevelType w:val="hybridMultilevel"/>
    <w:tmpl w:val="EE584F4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62E35A43"/>
    <w:multiLevelType w:val="multilevel"/>
    <w:tmpl w:val="BD7E3FC4"/>
    <w:name w:val="AIP Tables"/>
    <w:lvl w:ilvl="0">
      <w:start w:val="1"/>
      <w:numFmt w:val="decimal"/>
      <w:lvlText w:val="%1"/>
      <w:lvlJc w:val="left"/>
      <w:rPr>
        <w:rFonts w:hint="default"/>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4">
    <w:nsid w:val="76795736"/>
    <w:multiLevelType w:val="multilevel"/>
    <w:tmpl w:val="E6D4F29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1"/>
  </w:num>
  <w:num w:numId="2">
    <w:abstractNumId w:val="1"/>
  </w:num>
  <w:num w:numId="3">
    <w:abstractNumId w:val="0"/>
  </w:num>
  <w:num w:numId="4">
    <w:abstractNumId w:val="1"/>
  </w:num>
  <w:num w:numId="5">
    <w:abstractNumId w:val="4"/>
  </w:num>
  <w:num w:numId="6">
    <w:abstractNumId w:val="4"/>
  </w:num>
  <w:num w:numId="7">
    <w:abstractNumId w:val="2"/>
  </w:num>
  <w:num w:numId="8">
    <w:abstractNumId w:val="1"/>
  </w:num>
  <w:num w:numId="9">
    <w:abstractNumId w:val="1"/>
  </w:num>
  <w:num w:numId="10">
    <w:abstractNumId w:val="1"/>
  </w:num>
  <w:num w:numId="11">
    <w:abstractNumId w:val="4"/>
  </w:num>
  <w:num w:numId="12">
    <w:abstractNumId w:val="1"/>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3"/>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48346F"/>
    <w:rsid w:val="00003F25"/>
    <w:rsid w:val="00005D4C"/>
    <w:rsid w:val="00020DD1"/>
    <w:rsid w:val="00021ED9"/>
    <w:rsid w:val="00046A88"/>
    <w:rsid w:val="0005612B"/>
    <w:rsid w:val="0009348E"/>
    <w:rsid w:val="000978F8"/>
    <w:rsid w:val="000A1181"/>
    <w:rsid w:val="000A1A72"/>
    <w:rsid w:val="000E0791"/>
    <w:rsid w:val="000F567B"/>
    <w:rsid w:val="001435DE"/>
    <w:rsid w:val="00150E15"/>
    <w:rsid w:val="001741C2"/>
    <w:rsid w:val="001847C8"/>
    <w:rsid w:val="001B4519"/>
    <w:rsid w:val="001D0DFE"/>
    <w:rsid w:val="001F4A16"/>
    <w:rsid w:val="00201B7D"/>
    <w:rsid w:val="00204A48"/>
    <w:rsid w:val="002253E3"/>
    <w:rsid w:val="00227259"/>
    <w:rsid w:val="00236672"/>
    <w:rsid w:val="0025147E"/>
    <w:rsid w:val="0025687F"/>
    <w:rsid w:val="00257EC0"/>
    <w:rsid w:val="00263012"/>
    <w:rsid w:val="00283CC9"/>
    <w:rsid w:val="00290CE3"/>
    <w:rsid w:val="002A5E65"/>
    <w:rsid w:val="002B106B"/>
    <w:rsid w:val="002C5200"/>
    <w:rsid w:val="002D3440"/>
    <w:rsid w:val="002D5DCE"/>
    <w:rsid w:val="002E0068"/>
    <w:rsid w:val="002F2739"/>
    <w:rsid w:val="002F41E7"/>
    <w:rsid w:val="0031230F"/>
    <w:rsid w:val="003353CB"/>
    <w:rsid w:val="003721C0"/>
    <w:rsid w:val="003846A0"/>
    <w:rsid w:val="00393174"/>
    <w:rsid w:val="00395BD8"/>
    <w:rsid w:val="003B43DF"/>
    <w:rsid w:val="003D183B"/>
    <w:rsid w:val="003D7FD8"/>
    <w:rsid w:val="00411C3F"/>
    <w:rsid w:val="004276F7"/>
    <w:rsid w:val="00434DE7"/>
    <w:rsid w:val="00436974"/>
    <w:rsid w:val="00465445"/>
    <w:rsid w:val="0048346F"/>
    <w:rsid w:val="004847F6"/>
    <w:rsid w:val="004A21EB"/>
    <w:rsid w:val="004B7467"/>
    <w:rsid w:val="004C235D"/>
    <w:rsid w:val="004C4A42"/>
    <w:rsid w:val="004E189F"/>
    <w:rsid w:val="004F7F40"/>
    <w:rsid w:val="005029FB"/>
    <w:rsid w:val="0050798F"/>
    <w:rsid w:val="00520EB9"/>
    <w:rsid w:val="005307FA"/>
    <w:rsid w:val="00530EDB"/>
    <w:rsid w:val="005418B8"/>
    <w:rsid w:val="00547B12"/>
    <w:rsid w:val="00576FF1"/>
    <w:rsid w:val="00595B09"/>
    <w:rsid w:val="005A4C5B"/>
    <w:rsid w:val="005B27AA"/>
    <w:rsid w:val="005E2B6F"/>
    <w:rsid w:val="00602AAF"/>
    <w:rsid w:val="006065BB"/>
    <w:rsid w:val="00606D75"/>
    <w:rsid w:val="00614DC6"/>
    <w:rsid w:val="00623A4A"/>
    <w:rsid w:val="00642B9F"/>
    <w:rsid w:val="00653A18"/>
    <w:rsid w:val="006560F5"/>
    <w:rsid w:val="00664831"/>
    <w:rsid w:val="00680B44"/>
    <w:rsid w:val="00682845"/>
    <w:rsid w:val="0068584D"/>
    <w:rsid w:val="006A1E5B"/>
    <w:rsid w:val="006C51ED"/>
    <w:rsid w:val="006D33BF"/>
    <w:rsid w:val="00712699"/>
    <w:rsid w:val="0074468F"/>
    <w:rsid w:val="00776052"/>
    <w:rsid w:val="00795374"/>
    <w:rsid w:val="00795780"/>
    <w:rsid w:val="007F3803"/>
    <w:rsid w:val="007F6EFB"/>
    <w:rsid w:val="007F7347"/>
    <w:rsid w:val="00803111"/>
    <w:rsid w:val="00830D10"/>
    <w:rsid w:val="008346C4"/>
    <w:rsid w:val="00837F5E"/>
    <w:rsid w:val="00843B7E"/>
    <w:rsid w:val="0087059B"/>
    <w:rsid w:val="008A3DD2"/>
    <w:rsid w:val="008B2C39"/>
    <w:rsid w:val="008B33CA"/>
    <w:rsid w:val="008D7A3D"/>
    <w:rsid w:val="008E1B47"/>
    <w:rsid w:val="008F4EB8"/>
    <w:rsid w:val="008F5B0E"/>
    <w:rsid w:val="00950F3C"/>
    <w:rsid w:val="009655E4"/>
    <w:rsid w:val="009779A9"/>
    <w:rsid w:val="009C2DF4"/>
    <w:rsid w:val="009C3C90"/>
    <w:rsid w:val="009D22E9"/>
    <w:rsid w:val="009D7D16"/>
    <w:rsid w:val="009E771F"/>
    <w:rsid w:val="009F5059"/>
    <w:rsid w:val="00A1347B"/>
    <w:rsid w:val="00A14F37"/>
    <w:rsid w:val="00A237BF"/>
    <w:rsid w:val="00A328DB"/>
    <w:rsid w:val="00A33536"/>
    <w:rsid w:val="00A36965"/>
    <w:rsid w:val="00A57172"/>
    <w:rsid w:val="00A57A6C"/>
    <w:rsid w:val="00AA3388"/>
    <w:rsid w:val="00AB52D0"/>
    <w:rsid w:val="00AB606F"/>
    <w:rsid w:val="00AC0E8C"/>
    <w:rsid w:val="00AC15D4"/>
    <w:rsid w:val="00AE01B7"/>
    <w:rsid w:val="00AF0284"/>
    <w:rsid w:val="00B1516D"/>
    <w:rsid w:val="00B15A04"/>
    <w:rsid w:val="00B2100C"/>
    <w:rsid w:val="00B22EB0"/>
    <w:rsid w:val="00B33035"/>
    <w:rsid w:val="00B66784"/>
    <w:rsid w:val="00B9496C"/>
    <w:rsid w:val="00BA6A67"/>
    <w:rsid w:val="00BC27E6"/>
    <w:rsid w:val="00BE4FF8"/>
    <w:rsid w:val="00BF20CD"/>
    <w:rsid w:val="00BF416B"/>
    <w:rsid w:val="00BF68EE"/>
    <w:rsid w:val="00BF6E53"/>
    <w:rsid w:val="00C225D4"/>
    <w:rsid w:val="00C37DF9"/>
    <w:rsid w:val="00C60A49"/>
    <w:rsid w:val="00C8492B"/>
    <w:rsid w:val="00C8670F"/>
    <w:rsid w:val="00C964E1"/>
    <w:rsid w:val="00CD53C6"/>
    <w:rsid w:val="00CF4115"/>
    <w:rsid w:val="00CF5E77"/>
    <w:rsid w:val="00D01D5B"/>
    <w:rsid w:val="00D05CEA"/>
    <w:rsid w:val="00D101D7"/>
    <w:rsid w:val="00D15938"/>
    <w:rsid w:val="00D24167"/>
    <w:rsid w:val="00D50B3E"/>
    <w:rsid w:val="00D60A5A"/>
    <w:rsid w:val="00D61C67"/>
    <w:rsid w:val="00D62046"/>
    <w:rsid w:val="00D64DCC"/>
    <w:rsid w:val="00D65F45"/>
    <w:rsid w:val="00D71415"/>
    <w:rsid w:val="00DA6C6A"/>
    <w:rsid w:val="00DB3C0B"/>
    <w:rsid w:val="00DB56C3"/>
    <w:rsid w:val="00DD1910"/>
    <w:rsid w:val="00DE28C4"/>
    <w:rsid w:val="00E23320"/>
    <w:rsid w:val="00E3017A"/>
    <w:rsid w:val="00E31D8A"/>
    <w:rsid w:val="00E36980"/>
    <w:rsid w:val="00E37692"/>
    <w:rsid w:val="00E37D0A"/>
    <w:rsid w:val="00E52E04"/>
    <w:rsid w:val="00E60680"/>
    <w:rsid w:val="00E77AD9"/>
    <w:rsid w:val="00E854CB"/>
    <w:rsid w:val="00E92F40"/>
    <w:rsid w:val="00EA0956"/>
    <w:rsid w:val="00EA1B68"/>
    <w:rsid w:val="00EB171E"/>
    <w:rsid w:val="00EB3CD1"/>
    <w:rsid w:val="00EB7590"/>
    <w:rsid w:val="00EC7D18"/>
    <w:rsid w:val="00ED402F"/>
    <w:rsid w:val="00EE07C4"/>
    <w:rsid w:val="00EE6180"/>
    <w:rsid w:val="00EF1AE1"/>
    <w:rsid w:val="00EF35CD"/>
    <w:rsid w:val="00F018BC"/>
    <w:rsid w:val="00F631A2"/>
    <w:rsid w:val="00F75E73"/>
    <w:rsid w:val="00F8390B"/>
    <w:rsid w:val="00FA006C"/>
    <w:rsid w:val="00FA4687"/>
    <w:rsid w:val="00FD01C7"/>
    <w:rsid w:val="00FE2E4C"/>
    <w:rsid w:val="00FE3BF4"/>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footer" w:locked="1" w:semiHidden="0" w:uiPriority="0" w:unhideWhenUsed="0"/>
    <w:lsdException w:name="caption" w:locked="1" w:uiPriority="0" w:qFormat="1"/>
    <w:lsdException w:name="footnote reference" w:uiPriority="0"/>
    <w:lsdException w:name="annotation reference" w:uiPriority="0"/>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Hyperlink"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Balloon Text" w:uiPriority="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235D"/>
    <w:rPr>
      <w:sz w:val="24"/>
      <w:szCs w:val="24"/>
      <w:lang w:val="el-GR" w:eastAsia="el-GR"/>
    </w:rPr>
  </w:style>
  <w:style w:type="paragraph" w:styleId="Heading1">
    <w:name w:val="heading 1"/>
    <w:basedOn w:val="Normal"/>
    <w:next w:val="Normal"/>
    <w:link w:val="Heading1Char"/>
    <w:qFormat/>
    <w:locked/>
    <w:rsid w:val="006065BB"/>
    <w:pPr>
      <w:keepNext/>
      <w:spacing w:before="240" w:after="240"/>
      <w:jc w:val="center"/>
      <w:outlineLvl w:val="0"/>
    </w:pPr>
    <w:rPr>
      <w:b/>
      <w:caps/>
      <w:szCs w:val="20"/>
      <w:lang w:val="en-US" w:eastAsia="en-US"/>
    </w:rPr>
  </w:style>
  <w:style w:type="paragraph" w:styleId="Heading2">
    <w:name w:val="heading 2"/>
    <w:basedOn w:val="Normal"/>
    <w:next w:val="Normal"/>
    <w:link w:val="Heading2Char"/>
    <w:qFormat/>
    <w:rsid w:val="009C3C90"/>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locked/>
    <w:rsid w:val="006065BB"/>
    <w:pPr>
      <w:keepNext/>
      <w:spacing w:before="240" w:after="240"/>
      <w:outlineLvl w:val="2"/>
    </w:pPr>
    <w:rPr>
      <w:i/>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065BB"/>
    <w:rPr>
      <w:b/>
      <w:caps/>
      <w:sz w:val="24"/>
      <w:szCs w:val="20"/>
    </w:rPr>
  </w:style>
  <w:style w:type="character" w:customStyle="1" w:styleId="Heading2Char">
    <w:name w:val="Heading 2 Char"/>
    <w:basedOn w:val="DefaultParagraphFont"/>
    <w:link w:val="Heading2"/>
    <w:rsid w:val="002232E7"/>
    <w:rPr>
      <w:rFonts w:asciiTheme="majorHAnsi" w:eastAsiaTheme="majorEastAsia" w:hAnsiTheme="majorHAnsi" w:cstheme="majorBidi"/>
      <w:b/>
      <w:bCs/>
      <w:i/>
      <w:iCs/>
      <w:sz w:val="28"/>
      <w:szCs w:val="28"/>
      <w:lang w:val="el-GR" w:eastAsia="el-GR"/>
    </w:rPr>
  </w:style>
  <w:style w:type="character" w:customStyle="1" w:styleId="Heading3Char">
    <w:name w:val="Heading 3 Char"/>
    <w:basedOn w:val="DefaultParagraphFont"/>
    <w:link w:val="Heading3"/>
    <w:rsid w:val="006065BB"/>
    <w:rPr>
      <w:i/>
      <w:sz w:val="24"/>
      <w:szCs w:val="20"/>
      <w:lang w:val="el-GR"/>
    </w:rPr>
  </w:style>
  <w:style w:type="paragraph" w:styleId="Header">
    <w:name w:val="header"/>
    <w:basedOn w:val="Normal"/>
    <w:link w:val="HeaderChar"/>
    <w:rsid w:val="009C3C90"/>
    <w:pPr>
      <w:tabs>
        <w:tab w:val="center" w:pos="4153"/>
        <w:tab w:val="right" w:pos="8306"/>
      </w:tabs>
    </w:pPr>
    <w:rPr>
      <w:szCs w:val="20"/>
    </w:rPr>
  </w:style>
  <w:style w:type="character" w:customStyle="1" w:styleId="HeaderChar">
    <w:name w:val="Header Char"/>
    <w:basedOn w:val="DefaultParagraphFont"/>
    <w:link w:val="Header"/>
    <w:uiPriority w:val="99"/>
    <w:rsid w:val="002232E7"/>
    <w:rPr>
      <w:sz w:val="24"/>
      <w:szCs w:val="24"/>
      <w:lang w:val="el-GR" w:eastAsia="el-GR"/>
    </w:rPr>
  </w:style>
  <w:style w:type="table" w:styleId="TableGrid">
    <w:name w:val="Table Grid"/>
    <w:basedOn w:val="TableNormal"/>
    <w:uiPriority w:val="59"/>
    <w:rsid w:val="002F41E7"/>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er">
    <w:name w:val="footer"/>
    <w:basedOn w:val="Normal"/>
    <w:link w:val="FooterChar"/>
    <w:rsid w:val="000A1A72"/>
    <w:pPr>
      <w:tabs>
        <w:tab w:val="center" w:pos="4153"/>
        <w:tab w:val="right" w:pos="8306"/>
      </w:tabs>
    </w:pPr>
  </w:style>
  <w:style w:type="character" w:customStyle="1" w:styleId="FooterChar">
    <w:name w:val="Footer Char"/>
    <w:basedOn w:val="DefaultParagraphFont"/>
    <w:link w:val="Footer"/>
    <w:rsid w:val="002232E7"/>
    <w:rPr>
      <w:sz w:val="24"/>
      <w:szCs w:val="24"/>
      <w:lang w:val="el-GR" w:eastAsia="el-GR"/>
    </w:rPr>
  </w:style>
  <w:style w:type="paragraph" w:styleId="BodyTextIndent">
    <w:name w:val="Body Text Indent"/>
    <w:basedOn w:val="Normal"/>
    <w:link w:val="BodyTextIndentChar"/>
    <w:uiPriority w:val="99"/>
    <w:rsid w:val="00682845"/>
    <w:pPr>
      <w:ind w:firstLine="426"/>
    </w:pPr>
    <w:rPr>
      <w:sz w:val="20"/>
      <w:szCs w:val="20"/>
    </w:rPr>
  </w:style>
  <w:style w:type="character" w:customStyle="1" w:styleId="BodyTextIndentChar">
    <w:name w:val="Body Text Indent Char"/>
    <w:basedOn w:val="DefaultParagraphFont"/>
    <w:link w:val="BodyTextIndent"/>
    <w:uiPriority w:val="99"/>
    <w:locked/>
    <w:rsid w:val="00EF35CD"/>
    <w:rPr>
      <w:rFonts w:cs="Times New Roman"/>
    </w:rPr>
  </w:style>
  <w:style w:type="paragraph" w:styleId="BodyTextIndent2">
    <w:name w:val="Body Text Indent 2"/>
    <w:basedOn w:val="Normal"/>
    <w:link w:val="BodyTextIndent2Char"/>
    <w:uiPriority w:val="99"/>
    <w:rsid w:val="00682845"/>
    <w:pPr>
      <w:ind w:firstLine="142"/>
    </w:pPr>
    <w:rPr>
      <w:sz w:val="20"/>
      <w:szCs w:val="20"/>
    </w:rPr>
  </w:style>
  <w:style w:type="character" w:customStyle="1" w:styleId="BodyTextIndent2Char">
    <w:name w:val="Body Text Indent 2 Char"/>
    <w:basedOn w:val="DefaultParagraphFont"/>
    <w:link w:val="BodyTextIndent2"/>
    <w:uiPriority w:val="99"/>
    <w:semiHidden/>
    <w:rsid w:val="002232E7"/>
    <w:rPr>
      <w:sz w:val="24"/>
      <w:szCs w:val="24"/>
      <w:lang w:val="el-GR" w:eastAsia="el-GR"/>
    </w:rPr>
  </w:style>
  <w:style w:type="paragraph" w:styleId="BodyText">
    <w:name w:val="Body Text"/>
    <w:basedOn w:val="Normal"/>
    <w:link w:val="BodyTextChar"/>
    <w:uiPriority w:val="99"/>
    <w:rsid w:val="00682845"/>
    <w:pPr>
      <w:spacing w:line="360" w:lineRule="atLeast"/>
    </w:pPr>
    <w:rPr>
      <w:szCs w:val="20"/>
    </w:rPr>
  </w:style>
  <w:style w:type="character" w:customStyle="1" w:styleId="BodyTextChar">
    <w:name w:val="Body Text Char"/>
    <w:basedOn w:val="DefaultParagraphFont"/>
    <w:link w:val="BodyText"/>
    <w:uiPriority w:val="99"/>
    <w:semiHidden/>
    <w:rsid w:val="002232E7"/>
    <w:rPr>
      <w:sz w:val="24"/>
      <w:szCs w:val="24"/>
      <w:lang w:val="el-GR" w:eastAsia="el-GR"/>
    </w:rPr>
  </w:style>
  <w:style w:type="paragraph" w:styleId="BodyTextIndent3">
    <w:name w:val="Body Text Indent 3"/>
    <w:basedOn w:val="Normal"/>
    <w:link w:val="BodyTextIndent3Char"/>
    <w:uiPriority w:val="99"/>
    <w:rsid w:val="00682845"/>
    <w:pPr>
      <w:ind w:firstLine="142"/>
    </w:pPr>
    <w:rPr>
      <w:szCs w:val="20"/>
    </w:rPr>
  </w:style>
  <w:style w:type="character" w:customStyle="1" w:styleId="BodyTextIndent3Char">
    <w:name w:val="Body Text Indent 3 Char"/>
    <w:basedOn w:val="DefaultParagraphFont"/>
    <w:link w:val="BodyTextIndent3"/>
    <w:uiPriority w:val="99"/>
    <w:semiHidden/>
    <w:rsid w:val="002232E7"/>
    <w:rPr>
      <w:sz w:val="16"/>
      <w:szCs w:val="16"/>
      <w:lang w:val="el-GR" w:eastAsia="el-GR"/>
    </w:rPr>
  </w:style>
  <w:style w:type="paragraph" w:styleId="BalloonText">
    <w:name w:val="Balloon Text"/>
    <w:basedOn w:val="Normal"/>
    <w:link w:val="BalloonTextChar"/>
    <w:rsid w:val="00395BD8"/>
    <w:rPr>
      <w:rFonts w:ascii="Tahoma" w:hAnsi="Tahoma" w:cs="Tahoma"/>
      <w:sz w:val="16"/>
      <w:szCs w:val="16"/>
    </w:rPr>
  </w:style>
  <w:style w:type="character" w:customStyle="1" w:styleId="BalloonTextChar">
    <w:name w:val="Balloon Text Char"/>
    <w:basedOn w:val="DefaultParagraphFont"/>
    <w:link w:val="BalloonText"/>
    <w:rsid w:val="002232E7"/>
    <w:rPr>
      <w:sz w:val="0"/>
      <w:szCs w:val="0"/>
      <w:lang w:val="el-GR" w:eastAsia="el-GR"/>
    </w:rPr>
  </w:style>
  <w:style w:type="paragraph" w:customStyle="1" w:styleId="Reference">
    <w:name w:val="Reference"/>
    <w:basedOn w:val="Normal"/>
    <w:rsid w:val="00A57A6C"/>
    <w:pPr>
      <w:ind w:left="288" w:hanging="288"/>
    </w:pPr>
    <w:rPr>
      <w:rFonts w:ascii="Arial" w:hAnsi="Arial"/>
      <w:lang w:val="en-US" w:eastAsia="en-US"/>
    </w:rPr>
  </w:style>
  <w:style w:type="paragraph" w:customStyle="1" w:styleId="Text">
    <w:name w:val="Text"/>
    <w:basedOn w:val="Normal"/>
    <w:rsid w:val="00D60A5A"/>
    <w:pPr>
      <w:widowControl w:val="0"/>
      <w:autoSpaceDE w:val="0"/>
      <w:autoSpaceDN w:val="0"/>
      <w:spacing w:line="252" w:lineRule="auto"/>
      <w:ind w:firstLine="202"/>
      <w:jc w:val="both"/>
    </w:pPr>
    <w:rPr>
      <w:sz w:val="20"/>
      <w:szCs w:val="20"/>
      <w:lang w:val="en-US" w:eastAsia="en-US"/>
    </w:rPr>
  </w:style>
  <w:style w:type="paragraph" w:customStyle="1" w:styleId="FigureCaption">
    <w:name w:val="Figure Caption"/>
    <w:basedOn w:val="Normal"/>
    <w:rsid w:val="00D60A5A"/>
    <w:pPr>
      <w:autoSpaceDE w:val="0"/>
      <w:autoSpaceDN w:val="0"/>
      <w:jc w:val="both"/>
    </w:pPr>
    <w:rPr>
      <w:sz w:val="16"/>
      <w:szCs w:val="16"/>
      <w:lang w:val="en-US" w:eastAsia="en-US"/>
    </w:rPr>
  </w:style>
  <w:style w:type="paragraph" w:styleId="ListParagraph">
    <w:name w:val="List Paragraph"/>
    <w:basedOn w:val="Normal"/>
    <w:uiPriority w:val="34"/>
    <w:qFormat/>
    <w:rsid w:val="000F567B"/>
    <w:pPr>
      <w:spacing w:after="200" w:line="276" w:lineRule="auto"/>
      <w:ind w:left="720"/>
      <w:contextualSpacing/>
    </w:pPr>
    <w:rPr>
      <w:rFonts w:asciiTheme="minorHAnsi" w:eastAsiaTheme="minorHAnsi" w:hAnsiTheme="minorHAnsi" w:cstheme="minorBidi"/>
      <w:sz w:val="22"/>
      <w:szCs w:val="22"/>
      <w:lang w:eastAsia="en-US"/>
    </w:rPr>
  </w:style>
  <w:style w:type="character" w:customStyle="1" w:styleId="FootnoteTextChar">
    <w:name w:val="Footnote Text Char"/>
    <w:basedOn w:val="DefaultParagraphFont"/>
    <w:link w:val="FootnoteText"/>
    <w:semiHidden/>
    <w:rsid w:val="006065BB"/>
    <w:rPr>
      <w:sz w:val="16"/>
      <w:szCs w:val="20"/>
    </w:rPr>
  </w:style>
  <w:style w:type="paragraph" w:styleId="FootnoteText">
    <w:name w:val="footnote text"/>
    <w:basedOn w:val="Normal"/>
    <w:link w:val="FootnoteTextChar"/>
    <w:semiHidden/>
    <w:rsid w:val="006065BB"/>
    <w:rPr>
      <w:sz w:val="16"/>
      <w:szCs w:val="20"/>
      <w:lang w:val="en-US" w:eastAsia="en-US"/>
    </w:rPr>
  </w:style>
  <w:style w:type="paragraph" w:customStyle="1" w:styleId="PaperTitle">
    <w:name w:val="Paper Title"/>
    <w:basedOn w:val="Normal"/>
    <w:rsid w:val="006065BB"/>
    <w:pPr>
      <w:spacing w:before="1200"/>
      <w:jc w:val="center"/>
    </w:pPr>
    <w:rPr>
      <w:b/>
      <w:sz w:val="36"/>
      <w:szCs w:val="20"/>
      <w:lang w:val="en-US" w:eastAsia="en-US"/>
    </w:rPr>
  </w:style>
  <w:style w:type="paragraph" w:customStyle="1" w:styleId="PaperAuthor">
    <w:name w:val="Paper Author"/>
    <w:basedOn w:val="Normal"/>
    <w:rsid w:val="006065BB"/>
    <w:pPr>
      <w:spacing w:before="360" w:after="360"/>
      <w:jc w:val="center"/>
    </w:pPr>
    <w:rPr>
      <w:sz w:val="28"/>
      <w:szCs w:val="20"/>
      <w:lang w:val="en-US" w:eastAsia="en-US"/>
    </w:rPr>
  </w:style>
  <w:style w:type="paragraph" w:customStyle="1" w:styleId="AuthorAffiliation">
    <w:name w:val="Author Affiliation"/>
    <w:basedOn w:val="Normal"/>
    <w:rsid w:val="006065BB"/>
    <w:pPr>
      <w:jc w:val="center"/>
    </w:pPr>
    <w:rPr>
      <w:i/>
      <w:sz w:val="20"/>
      <w:szCs w:val="20"/>
      <w:lang w:val="en-US" w:eastAsia="en-US"/>
    </w:rPr>
  </w:style>
  <w:style w:type="paragraph" w:customStyle="1" w:styleId="Abstract">
    <w:name w:val="Abstract"/>
    <w:basedOn w:val="Normal"/>
    <w:rsid w:val="006065BB"/>
    <w:pPr>
      <w:spacing w:before="360"/>
      <w:ind w:left="288" w:right="288"/>
      <w:jc w:val="both"/>
    </w:pPr>
    <w:rPr>
      <w:sz w:val="18"/>
      <w:szCs w:val="20"/>
      <w:lang w:val="en-US" w:eastAsia="en-US"/>
    </w:rPr>
  </w:style>
  <w:style w:type="paragraph" w:customStyle="1" w:styleId="Paragraph">
    <w:name w:val="Paragraph"/>
    <w:basedOn w:val="Normal"/>
    <w:rsid w:val="006065BB"/>
    <w:pPr>
      <w:ind w:firstLine="274"/>
      <w:jc w:val="both"/>
    </w:pPr>
    <w:rPr>
      <w:sz w:val="20"/>
      <w:szCs w:val="20"/>
      <w:lang w:val="en-US" w:eastAsia="en-US"/>
    </w:rPr>
  </w:style>
  <w:style w:type="paragraph" w:customStyle="1" w:styleId="FigureCaption0">
    <w:name w:val="FigureCaption"/>
    <w:basedOn w:val="Paragraph"/>
    <w:next w:val="Paragraph"/>
    <w:rsid w:val="006065BB"/>
    <w:pPr>
      <w:ind w:firstLine="0"/>
    </w:pPr>
    <w:rPr>
      <w:sz w:val="18"/>
    </w:rPr>
  </w:style>
  <w:style w:type="paragraph" w:customStyle="1" w:styleId="Figure">
    <w:name w:val="Figure"/>
    <w:basedOn w:val="Paragraph"/>
    <w:rsid w:val="006065BB"/>
    <w:pPr>
      <w:keepNext/>
      <w:ind w:firstLine="0"/>
      <w:jc w:val="center"/>
    </w:pPr>
  </w:style>
  <w:style w:type="paragraph" w:customStyle="1" w:styleId="Equation">
    <w:name w:val="Equation"/>
    <w:basedOn w:val="Paragraph"/>
    <w:rsid w:val="006065BB"/>
    <w:pPr>
      <w:tabs>
        <w:tab w:val="center" w:pos="4320"/>
      </w:tabs>
      <w:ind w:firstLine="0"/>
    </w:pPr>
  </w:style>
  <w:style w:type="paragraph" w:customStyle="1" w:styleId="PACS">
    <w:name w:val="PACS"/>
    <w:basedOn w:val="Normal"/>
    <w:rsid w:val="006065BB"/>
    <w:pPr>
      <w:spacing w:before="120"/>
      <w:ind w:left="288" w:right="288"/>
    </w:pPr>
    <w:rPr>
      <w:b/>
      <w:sz w:val="20"/>
      <w:szCs w:val="20"/>
      <w:lang w:val="en-US" w:eastAsia="en-US"/>
    </w:rPr>
  </w:style>
  <w:style w:type="paragraph" w:customStyle="1" w:styleId="Keywords">
    <w:name w:val="Keywords"/>
    <w:basedOn w:val="Normal"/>
    <w:rsid w:val="006065BB"/>
    <w:pPr>
      <w:spacing w:after="120"/>
      <w:ind w:left="288" w:right="288"/>
    </w:pPr>
    <w:rPr>
      <w:b/>
      <w:sz w:val="20"/>
      <w:szCs w:val="20"/>
      <w:lang w:val="en-US" w:eastAsia="en-US"/>
    </w:rPr>
  </w:style>
  <w:style w:type="character" w:styleId="Hyperlink">
    <w:name w:val="Hyperlink"/>
    <w:rsid w:val="006065BB"/>
    <w:rPr>
      <w:color w:val="0000FF"/>
      <w:u w:val="single"/>
    </w:rPr>
  </w:style>
  <w:style w:type="paragraph" w:customStyle="1" w:styleId="equation0">
    <w:name w:val="equation"/>
    <w:basedOn w:val="Normal"/>
    <w:rsid w:val="006065BB"/>
    <w:pPr>
      <w:tabs>
        <w:tab w:val="left" w:pos="4680"/>
      </w:tabs>
      <w:spacing w:before="100" w:after="100"/>
      <w:jc w:val="both"/>
    </w:pPr>
    <w:rPr>
      <w:sz w:val="20"/>
      <w:szCs w:val="20"/>
      <w:lang w:val="en-US"/>
    </w:rPr>
  </w:style>
  <w:style w:type="character" w:styleId="FollowedHyperlink">
    <w:name w:val="FollowedHyperlink"/>
    <w:rsid w:val="006065BB"/>
    <w:rPr>
      <w:color w:val="800080"/>
      <w:u w:val="single"/>
    </w:rPr>
  </w:style>
  <w:style w:type="character" w:customStyle="1" w:styleId="shorttext">
    <w:name w:val="short_text"/>
    <w:basedOn w:val="DefaultParagraphFont"/>
    <w:rsid w:val="006065BB"/>
  </w:style>
  <w:style w:type="character" w:customStyle="1" w:styleId="hps">
    <w:name w:val="hps"/>
    <w:basedOn w:val="DefaultParagraphFont"/>
    <w:rsid w:val="006065BB"/>
  </w:style>
  <w:style w:type="paragraph" w:styleId="DocumentMap">
    <w:name w:val="Document Map"/>
    <w:basedOn w:val="Normal"/>
    <w:link w:val="DocumentMapChar"/>
    <w:rsid w:val="006065BB"/>
    <w:rPr>
      <w:rFonts w:ascii="Tahoma" w:hAnsi="Tahoma"/>
      <w:sz w:val="16"/>
      <w:szCs w:val="16"/>
      <w:lang w:val="en-US" w:eastAsia="en-US"/>
    </w:rPr>
  </w:style>
  <w:style w:type="character" w:customStyle="1" w:styleId="DocumentMapChar">
    <w:name w:val="Document Map Char"/>
    <w:basedOn w:val="DefaultParagraphFont"/>
    <w:link w:val="DocumentMap"/>
    <w:rsid w:val="006065BB"/>
    <w:rPr>
      <w:rFonts w:ascii="Tahoma" w:hAnsi="Tahoma"/>
      <w:sz w:val="16"/>
      <w:szCs w:val="16"/>
    </w:rPr>
  </w:style>
  <w:style w:type="paragraph" w:styleId="NormalWeb">
    <w:name w:val="Normal (Web)"/>
    <w:basedOn w:val="Normal"/>
    <w:uiPriority w:val="99"/>
    <w:unhideWhenUsed/>
    <w:rsid w:val="006065BB"/>
    <w:pPr>
      <w:spacing w:before="100" w:beforeAutospacing="1" w:after="100" w:afterAutospacing="1"/>
    </w:pPr>
  </w:style>
  <w:style w:type="character" w:customStyle="1" w:styleId="MTEquationSection">
    <w:name w:val="MTEquationSection"/>
    <w:rsid w:val="006065BB"/>
    <w:rPr>
      <w:vanish/>
      <w:color w:val="FF0000"/>
      <w:spacing w:val="-2"/>
      <w:lang w:val="el-GR"/>
    </w:rPr>
  </w:style>
  <w:style w:type="paragraph" w:customStyle="1" w:styleId="MTDisplayEquation">
    <w:name w:val="MTDisplayEquation"/>
    <w:basedOn w:val="Normal"/>
    <w:next w:val="Normal"/>
    <w:link w:val="MTDisplayEquationChar"/>
    <w:rsid w:val="006065BB"/>
    <w:pPr>
      <w:tabs>
        <w:tab w:val="center" w:pos="4640"/>
        <w:tab w:val="right" w:pos="9300"/>
      </w:tabs>
      <w:jc w:val="center"/>
    </w:pPr>
    <w:rPr>
      <w:sz w:val="20"/>
      <w:szCs w:val="20"/>
      <w:lang w:val="en-US" w:eastAsia="en-US"/>
    </w:rPr>
  </w:style>
  <w:style w:type="character" w:customStyle="1" w:styleId="MTDisplayEquationChar">
    <w:name w:val="MTDisplayEquation Char"/>
    <w:link w:val="MTDisplayEquation"/>
    <w:rsid w:val="006065BB"/>
    <w:rPr>
      <w:sz w:val="20"/>
      <w:szCs w:val="20"/>
    </w:rPr>
  </w:style>
  <w:style w:type="character" w:customStyle="1" w:styleId="EndnoteTextChar">
    <w:name w:val="Endnote Text Char"/>
    <w:basedOn w:val="DefaultParagraphFont"/>
    <w:link w:val="EndnoteText"/>
    <w:uiPriority w:val="99"/>
    <w:semiHidden/>
    <w:rsid w:val="006065BB"/>
    <w:rPr>
      <w:sz w:val="20"/>
      <w:szCs w:val="20"/>
    </w:rPr>
  </w:style>
  <w:style w:type="paragraph" w:styleId="EndnoteText">
    <w:name w:val="endnote text"/>
    <w:basedOn w:val="Normal"/>
    <w:link w:val="EndnoteTextChar"/>
    <w:uiPriority w:val="99"/>
    <w:semiHidden/>
    <w:unhideWhenUsed/>
    <w:rsid w:val="006065BB"/>
    <w:rPr>
      <w:sz w:val="20"/>
      <w:szCs w:val="20"/>
      <w:lang w:val="en-US" w:eastAsia="en-US"/>
    </w:rPr>
  </w:style>
  <w:style w:type="paragraph" w:customStyle="1" w:styleId="figure0">
    <w:name w:val="figure"/>
    <w:basedOn w:val="Normal"/>
    <w:rsid w:val="006065BB"/>
    <w:pPr>
      <w:spacing w:before="120" w:after="120"/>
      <w:ind w:left="1644" w:right="397" w:hanging="1247"/>
      <w:jc w:val="both"/>
    </w:pPr>
    <w:rPr>
      <w:rFonts w:cs="Arial"/>
      <w:bCs/>
      <w:kern w:val="32"/>
      <w:sz w:val="20"/>
      <w:szCs w:val="32"/>
      <w:lang w:eastAsia="en-US"/>
    </w:rPr>
  </w:style>
  <w:style w:type="paragraph" w:customStyle="1" w:styleId="a">
    <w:name w:val="Κείμενα"/>
    <w:rsid w:val="00606D75"/>
    <w:pPr>
      <w:spacing w:line="240" w:lineRule="exact"/>
      <w:jc w:val="both"/>
    </w:pPr>
    <w:rPr>
      <w:sz w:val="20"/>
      <w:szCs w:val="20"/>
      <w:lang w:val="en-GB"/>
    </w:rPr>
  </w:style>
  <w:style w:type="paragraph" w:customStyle="1" w:styleId="eea">
    <w:name w:val="?e?µe?a"/>
    <w:rsid w:val="00606D75"/>
    <w:pPr>
      <w:overflowPunct w:val="0"/>
      <w:autoSpaceDE w:val="0"/>
      <w:autoSpaceDN w:val="0"/>
      <w:adjustRightInd w:val="0"/>
      <w:spacing w:line="240" w:lineRule="exact"/>
      <w:jc w:val="both"/>
      <w:textAlignment w:val="baseline"/>
    </w:pPr>
    <w:rPr>
      <w:sz w:val="20"/>
      <w:szCs w:val="20"/>
      <w:lang w:val="en-GB"/>
    </w:rPr>
  </w:style>
  <w:style w:type="paragraph" w:customStyle="1" w:styleId="a0">
    <w:name w:val="Επικεφαλίδες"/>
    <w:basedOn w:val="a"/>
    <w:next w:val="a"/>
    <w:rsid w:val="00606D75"/>
    <w:rPr>
      <w:b/>
      <w:caps/>
    </w:rPr>
  </w:style>
  <w:style w:type="paragraph" w:customStyle="1" w:styleId="a1">
    <w:name w:val="Εξισώσεις"/>
    <w:basedOn w:val="a"/>
    <w:rsid w:val="00606D75"/>
    <w:pPr>
      <w:jc w:val="center"/>
    </w:pPr>
  </w:style>
  <w:style w:type="paragraph" w:customStyle="1" w:styleId="a2">
    <w:name w:val="Βιβλιογραφία"/>
    <w:basedOn w:val="a"/>
    <w:rsid w:val="00606D75"/>
    <w:pPr>
      <w:spacing w:line="200" w:lineRule="exact"/>
    </w:pPr>
    <w:rPr>
      <w:sz w:val="18"/>
    </w:rPr>
  </w:style>
  <w:style w:type="paragraph" w:customStyle="1" w:styleId="a3">
    <w:name w:val="Πίνακες"/>
    <w:basedOn w:val="a"/>
    <w:rsid w:val="00606D75"/>
    <w:pPr>
      <w:spacing w:line="200" w:lineRule="exact"/>
      <w:jc w:val="center"/>
    </w:pPr>
    <w:rPr>
      <w:sz w:val="18"/>
    </w:rPr>
  </w:style>
  <w:style w:type="paragraph" w:customStyle="1" w:styleId="1">
    <w:name w:val="Πίνακας 1"/>
    <w:basedOn w:val="a"/>
    <w:next w:val="a3"/>
    <w:rsid w:val="00606D75"/>
    <w:rPr>
      <w:b/>
    </w:rPr>
  </w:style>
  <w:style w:type="character" w:customStyle="1" w:styleId="10">
    <w:name w:val="Σχήμα 1"/>
    <w:basedOn w:val="DefaultParagraphFont"/>
    <w:rsid w:val="00606D75"/>
    <w:rPr>
      <w:rFonts w:ascii="Times New Roman" w:hAnsi="Times New Roman"/>
      <w:b/>
      <w:noProof/>
      <w:sz w:val="18"/>
      <w:lang w:val="el-GR"/>
    </w:rPr>
  </w:style>
  <w:style w:type="paragraph" w:customStyle="1" w:styleId="a4">
    <w:name w:val="Τίτλοι Σχημάτων"/>
    <w:basedOn w:val="a"/>
    <w:rsid w:val="00606D75"/>
    <w:pPr>
      <w:spacing w:line="200" w:lineRule="exact"/>
    </w:pPr>
    <w:rPr>
      <w:sz w:val="18"/>
    </w:rPr>
  </w:style>
  <w:style w:type="paragraph" w:customStyle="1" w:styleId="11">
    <w:name w:val="Τίτλος1"/>
    <w:basedOn w:val="a"/>
    <w:next w:val="a5"/>
    <w:rsid w:val="00606D75"/>
    <w:pPr>
      <w:jc w:val="center"/>
    </w:pPr>
    <w:rPr>
      <w:b/>
      <w:caps/>
    </w:rPr>
  </w:style>
  <w:style w:type="paragraph" w:customStyle="1" w:styleId="a5">
    <w:name w:val="Συγγραφείς"/>
    <w:basedOn w:val="a"/>
    <w:next w:val="a6"/>
    <w:rsid w:val="00606D75"/>
    <w:pPr>
      <w:jc w:val="center"/>
    </w:pPr>
    <w:rPr>
      <w:b/>
      <w:sz w:val="18"/>
    </w:rPr>
  </w:style>
  <w:style w:type="paragraph" w:customStyle="1" w:styleId="a6">
    <w:name w:val="Διεύθυνση"/>
    <w:basedOn w:val="a"/>
    <w:rsid w:val="00606D75"/>
    <w:pPr>
      <w:jc w:val="center"/>
    </w:pPr>
    <w:rPr>
      <w:sz w:val="18"/>
    </w:rPr>
  </w:style>
  <w:style w:type="paragraph" w:customStyle="1" w:styleId="pefade">
    <w:name w:val="?p??efa??de?"/>
    <w:basedOn w:val="eea"/>
    <w:next w:val="eea"/>
    <w:rsid w:val="00606D75"/>
    <w:rPr>
      <w:b/>
      <w:caps/>
    </w:rPr>
  </w:style>
  <w:style w:type="paragraph" w:customStyle="1" w:styleId="sse">
    <w:name w:val="???s?se??"/>
    <w:basedOn w:val="eea"/>
    <w:rsid w:val="00606D75"/>
    <w:pPr>
      <w:jc w:val="center"/>
    </w:pPr>
  </w:style>
  <w:style w:type="paragraph" w:customStyle="1" w:styleId="afa">
    <w:name w:val="??ß?????af?a"/>
    <w:basedOn w:val="eea"/>
    <w:rsid w:val="00606D75"/>
    <w:pPr>
      <w:spacing w:line="200" w:lineRule="exact"/>
    </w:pPr>
    <w:rPr>
      <w:sz w:val="18"/>
    </w:rPr>
  </w:style>
  <w:style w:type="paragraph" w:customStyle="1" w:styleId="title">
    <w:name w:val="title"/>
    <w:basedOn w:val="Normal"/>
    <w:rsid w:val="00606D75"/>
    <w:pPr>
      <w:spacing w:before="600" w:after="240"/>
      <w:jc w:val="center"/>
      <w:outlineLvl w:val="0"/>
    </w:pPr>
    <w:rPr>
      <w:b/>
      <w:kern w:val="28"/>
      <w:sz w:val="28"/>
      <w:szCs w:val="20"/>
      <w:lang w:val="en-US" w:eastAsia="zh-CN"/>
    </w:rPr>
  </w:style>
  <w:style w:type="paragraph" w:customStyle="1" w:styleId="keyword">
    <w:name w:val="keyword"/>
    <w:basedOn w:val="Normal"/>
    <w:rsid w:val="00606D75"/>
    <w:pPr>
      <w:spacing w:before="280" w:after="60"/>
      <w:jc w:val="both"/>
    </w:pPr>
    <w:rPr>
      <w:sz w:val="22"/>
      <w:szCs w:val="20"/>
      <w:lang w:val="en-US" w:eastAsia="zh-CN"/>
    </w:rPr>
  </w:style>
  <w:style w:type="character" w:styleId="CommentReference">
    <w:name w:val="annotation reference"/>
    <w:basedOn w:val="DefaultParagraphFont"/>
    <w:rsid w:val="00606D75"/>
    <w:rPr>
      <w:sz w:val="16"/>
      <w:szCs w:val="16"/>
    </w:rPr>
  </w:style>
  <w:style w:type="paragraph" w:styleId="CommentText">
    <w:name w:val="annotation text"/>
    <w:basedOn w:val="Normal"/>
    <w:link w:val="CommentTextChar"/>
    <w:rsid w:val="00606D75"/>
    <w:rPr>
      <w:sz w:val="20"/>
      <w:szCs w:val="20"/>
      <w:lang w:eastAsia="en-US"/>
    </w:rPr>
  </w:style>
  <w:style w:type="character" w:customStyle="1" w:styleId="CommentTextChar">
    <w:name w:val="Comment Text Char"/>
    <w:basedOn w:val="DefaultParagraphFont"/>
    <w:link w:val="CommentText"/>
    <w:rsid w:val="00606D75"/>
    <w:rPr>
      <w:sz w:val="20"/>
      <w:szCs w:val="20"/>
      <w:lang w:val="el-GR"/>
    </w:rPr>
  </w:style>
  <w:style w:type="paragraph" w:customStyle="1" w:styleId="StyleListParagraphLatinCalibriBlackAfter6pt">
    <w:name w:val="Style List Paragraph + (Latin) Calibri Black After:  6 pt"/>
    <w:basedOn w:val="ListParagraph"/>
    <w:rsid w:val="00837F5E"/>
    <w:pPr>
      <w:spacing w:after="120"/>
    </w:pPr>
    <w:rPr>
      <w:rFonts w:ascii="Calibri" w:eastAsia="Times New Roman" w:hAnsi="Calibri" w:cs="Times New Roman"/>
      <w:color w:val="000000"/>
      <w:szCs w:val="20"/>
    </w:rPr>
  </w:style>
</w:styles>
</file>

<file path=word/webSettings.xml><?xml version="1.0" encoding="utf-8"?>
<w:webSettings xmlns:r="http://schemas.openxmlformats.org/officeDocument/2006/relationships" xmlns:w="http://schemas.openxmlformats.org/wordprocessingml/2006/main">
  <w:divs>
    <w:div w:id="156389995">
      <w:bodyDiv w:val="1"/>
      <w:marLeft w:val="0"/>
      <w:marRight w:val="0"/>
      <w:marTop w:val="0"/>
      <w:marBottom w:val="0"/>
      <w:divBdr>
        <w:top w:val="none" w:sz="0" w:space="0" w:color="auto"/>
        <w:left w:val="none" w:sz="0" w:space="0" w:color="auto"/>
        <w:bottom w:val="none" w:sz="0" w:space="0" w:color="auto"/>
        <w:right w:val="none" w:sz="0" w:space="0" w:color="auto"/>
      </w:divBdr>
    </w:div>
    <w:div w:id="404911910">
      <w:marLeft w:val="0"/>
      <w:marRight w:val="0"/>
      <w:marTop w:val="0"/>
      <w:marBottom w:val="0"/>
      <w:divBdr>
        <w:top w:val="none" w:sz="0" w:space="0" w:color="auto"/>
        <w:left w:val="none" w:sz="0" w:space="0" w:color="auto"/>
        <w:bottom w:val="none" w:sz="0" w:space="0" w:color="auto"/>
        <w:right w:val="none" w:sz="0" w:space="0" w:color="auto"/>
      </w:divBdr>
    </w:div>
    <w:div w:id="1198468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6.png"/><Relationship Id="rId18" Type="http://schemas.openxmlformats.org/officeDocument/2006/relationships/image" Target="media/image11.png"/><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image" Target="media/image18.png"/><Relationship Id="rId2" Type="http://schemas.openxmlformats.org/officeDocument/2006/relationships/styles" Target="styles.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7.png"/><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7.png"/><Relationship Id="rId22" Type="http://schemas.openxmlformats.org/officeDocument/2006/relationships/image" Target="media/image15.png"/><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9</Pages>
  <Words>2102</Words>
  <Characters>11351</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ΤΕΙ ΗΠΕΙΡΟΥ</vt:lpstr>
    </vt:vector>
  </TitlesOfParts>
  <Company>ΡΑΦΕΙΟ ΠΡΟΓΡΑΜΜΑΤΩΝ</Company>
  <LinksUpToDate>false</LinksUpToDate>
  <CharactersWithSpaces>13427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ΤΕΙ ΗΠΕΙΡΟΥ</dc:title>
  <dc:creator>ΦΙΛΗΣ</dc:creator>
  <cp:lastModifiedBy>Eugene D. Skouras</cp:lastModifiedBy>
  <cp:revision>2</cp:revision>
  <cp:lastPrinted>2015-04-08T09:52:00Z</cp:lastPrinted>
  <dcterms:created xsi:type="dcterms:W3CDTF">2015-10-22T09:26:00Z</dcterms:created>
  <dcterms:modified xsi:type="dcterms:W3CDTF">2015-10-22T09:26:00Z</dcterms:modified>
</cp:coreProperties>
</file>